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7EA577" w14:textId="77777777" w:rsidR="00866EEC" w:rsidRPr="004615B7" w:rsidRDefault="00866EEC" w:rsidP="00866EEC">
      <w:pPr>
        <w:rPr>
          <w:rFonts w:asciiTheme="minorHAnsi" w:hAnsiTheme="minorHAnsi" w:cstheme="minorHAnsi"/>
          <w:b/>
          <w:bCs/>
        </w:rPr>
      </w:pPr>
      <w:r w:rsidRPr="004615B7">
        <w:rPr>
          <w:rFonts w:asciiTheme="minorHAnsi" w:hAnsiTheme="minorHAnsi" w:cstheme="minorHAnsi"/>
          <w:b/>
          <w:bCs/>
        </w:rPr>
        <w:t>L’estratto del Regolamento Didattico pubblicato è stato predisposto in coerenza con la delibera assunta dal Consiglio di Dipartimento nella seduta del 17 dicembre 2025.</w:t>
      </w:r>
    </w:p>
    <w:p w14:paraId="712CCFED" w14:textId="77777777" w:rsidR="00A8116E" w:rsidRPr="00EC2533" w:rsidRDefault="00A8116E" w:rsidP="00C872C4">
      <w:pPr>
        <w:pStyle w:val="Titolo"/>
        <w:jc w:val="both"/>
        <w:rPr>
          <w:rFonts w:asciiTheme="minorHAnsi" w:hAnsiTheme="minorHAnsi" w:cstheme="minorHAnsi"/>
          <w:sz w:val="24"/>
        </w:rPr>
      </w:pPr>
    </w:p>
    <w:p w14:paraId="327728DC" w14:textId="01071A94" w:rsidR="00ED5752" w:rsidRPr="00ED1304" w:rsidRDefault="00ED1304" w:rsidP="00A54E38">
      <w:pPr>
        <w:pStyle w:val="Titolo"/>
        <w:rPr>
          <w:rFonts w:asciiTheme="minorHAnsi" w:hAnsiTheme="minorHAnsi" w:cstheme="minorHAnsi"/>
          <w:b w:val="0"/>
          <w:sz w:val="28"/>
          <w:szCs w:val="28"/>
        </w:rPr>
      </w:pPr>
      <w:r w:rsidRPr="00ED1304">
        <w:rPr>
          <w:rFonts w:asciiTheme="minorHAnsi" w:hAnsiTheme="minorHAnsi" w:cstheme="minorHAnsi"/>
          <w:b w:val="0"/>
          <w:sz w:val="28"/>
          <w:szCs w:val="28"/>
        </w:rPr>
        <w:t xml:space="preserve">REGOLAMENTO DIDATTICO DEL CORSO DI LAUREA MAGISTRALE </w:t>
      </w:r>
    </w:p>
    <w:p w14:paraId="716CEAA5" w14:textId="0C7AD112" w:rsidR="00C872C4" w:rsidRPr="00ED1304" w:rsidRDefault="00ED1304" w:rsidP="00A54E38">
      <w:pPr>
        <w:pStyle w:val="Titolo"/>
        <w:rPr>
          <w:rFonts w:asciiTheme="minorHAnsi" w:hAnsiTheme="minorHAnsi" w:cstheme="minorHAnsi"/>
          <w:b w:val="0"/>
          <w:szCs w:val="32"/>
        </w:rPr>
      </w:pPr>
      <w:r w:rsidRPr="00ED1304">
        <w:rPr>
          <w:rFonts w:asciiTheme="minorHAnsi" w:hAnsiTheme="minorHAnsi" w:cstheme="minorHAnsi"/>
          <w:b w:val="0"/>
          <w:szCs w:val="32"/>
        </w:rPr>
        <w:t xml:space="preserve">E-LEARNING E MEDIA EDUCATION </w:t>
      </w:r>
      <w:r>
        <w:rPr>
          <w:rFonts w:asciiTheme="minorHAnsi" w:hAnsiTheme="minorHAnsi" w:cstheme="minorHAnsi"/>
          <w:b w:val="0"/>
          <w:szCs w:val="32"/>
        </w:rPr>
        <w:t>LM-</w:t>
      </w:r>
      <w:r w:rsidRPr="00ED1304">
        <w:rPr>
          <w:rFonts w:asciiTheme="minorHAnsi" w:hAnsiTheme="minorHAnsi" w:cstheme="minorHAnsi"/>
          <w:b w:val="0"/>
          <w:szCs w:val="32"/>
        </w:rPr>
        <w:t>93</w:t>
      </w:r>
    </w:p>
    <w:p w14:paraId="2941F618" w14:textId="77777777" w:rsidR="00775B9D" w:rsidRPr="00A54E38" w:rsidRDefault="00775B9D" w:rsidP="00A54E38">
      <w:pPr>
        <w:jc w:val="both"/>
      </w:pPr>
    </w:p>
    <w:p w14:paraId="03E23420" w14:textId="416A8C09" w:rsidR="009E172E" w:rsidRPr="007F0AFA" w:rsidRDefault="00775B9D" w:rsidP="00A54E38">
      <w:pPr>
        <w:pStyle w:val="Nessunaspaziatura"/>
        <w:spacing w:line="276" w:lineRule="auto"/>
        <w:jc w:val="both"/>
        <w:rPr>
          <w:rFonts w:asciiTheme="minorHAnsi" w:hAnsiTheme="minorHAnsi" w:cstheme="minorHAnsi"/>
        </w:rPr>
      </w:pPr>
      <w:r w:rsidRPr="007F0AFA">
        <w:rPr>
          <w:rFonts w:asciiTheme="minorHAnsi" w:hAnsiTheme="minorHAnsi" w:cstheme="minorHAnsi"/>
        </w:rPr>
        <w:t>Anno accademico da cui il Regolamento ha decorrenza: A.A. 202</w:t>
      </w:r>
      <w:r w:rsidR="00861057" w:rsidRPr="007F0AFA">
        <w:rPr>
          <w:rFonts w:asciiTheme="minorHAnsi" w:hAnsiTheme="minorHAnsi" w:cstheme="minorHAnsi"/>
        </w:rPr>
        <w:t>6</w:t>
      </w:r>
      <w:r w:rsidRPr="007F0AFA">
        <w:rPr>
          <w:rFonts w:asciiTheme="minorHAnsi" w:hAnsiTheme="minorHAnsi" w:cstheme="minorHAnsi"/>
        </w:rPr>
        <w:t>/202</w:t>
      </w:r>
      <w:r w:rsidR="00861057" w:rsidRPr="007F0AFA">
        <w:rPr>
          <w:rFonts w:asciiTheme="minorHAnsi" w:hAnsiTheme="minorHAnsi" w:cstheme="minorHAnsi"/>
        </w:rPr>
        <w:t>7</w:t>
      </w:r>
      <w:r w:rsidR="002D3389" w:rsidRPr="007F0AFA">
        <w:rPr>
          <w:rFonts w:asciiTheme="minorHAnsi" w:hAnsiTheme="minorHAnsi" w:cstheme="minorHAnsi"/>
        </w:rPr>
        <w:t>.</w:t>
      </w:r>
    </w:p>
    <w:p w14:paraId="49E72920" w14:textId="10018A3A" w:rsidR="007C37F3" w:rsidRPr="00A54E38" w:rsidRDefault="007C37F3" w:rsidP="00A54E38">
      <w:pPr>
        <w:pStyle w:val="Nessunaspaziatura"/>
        <w:spacing w:line="276" w:lineRule="auto"/>
        <w:jc w:val="both"/>
        <w:rPr>
          <w:rFonts w:asciiTheme="minorHAnsi" w:hAnsiTheme="minorHAnsi" w:cstheme="minorHAnsi"/>
        </w:rPr>
      </w:pPr>
      <w:r w:rsidRPr="00A54E38">
        <w:rPr>
          <w:rFonts w:asciiTheme="minorHAnsi" w:hAnsiTheme="minorHAnsi" w:cstheme="minorHAnsi"/>
        </w:rPr>
        <w:t xml:space="preserve">Il presente Regolamento disciplina gli aspetti organizzativi del corso di studio </w:t>
      </w:r>
      <w:r w:rsidR="00A03FF7" w:rsidRPr="00A54E38">
        <w:rPr>
          <w:rFonts w:asciiTheme="minorHAnsi" w:hAnsiTheme="minorHAnsi" w:cstheme="minorHAnsi"/>
        </w:rPr>
        <w:t xml:space="preserve">in oggetto </w:t>
      </w:r>
      <w:r w:rsidRPr="00A54E38">
        <w:rPr>
          <w:rFonts w:asciiTheme="minorHAnsi" w:hAnsiTheme="minorHAnsi" w:cstheme="minorHAnsi"/>
        </w:rPr>
        <w:t xml:space="preserve">ed è pubblicato sul sito </w:t>
      </w:r>
      <w:r w:rsidRPr="00A54E38">
        <w:rPr>
          <w:rFonts w:asciiTheme="minorHAnsi" w:hAnsiTheme="minorHAnsi" w:cstheme="minorHAnsi"/>
          <w:i/>
          <w:iCs/>
        </w:rPr>
        <w:t>web</w:t>
      </w:r>
      <w:r w:rsidRPr="00A54E38">
        <w:rPr>
          <w:rFonts w:asciiTheme="minorHAnsi" w:hAnsiTheme="minorHAnsi" w:cstheme="minorHAnsi"/>
        </w:rPr>
        <w:t xml:space="preserve"> del Dipartimento di </w:t>
      </w:r>
      <w:r w:rsidR="00ED5752" w:rsidRPr="00A54E38">
        <w:rPr>
          <w:rFonts w:asciiTheme="minorHAnsi" w:hAnsiTheme="minorHAnsi" w:cstheme="minorHAnsi"/>
        </w:rPr>
        <w:t>Scienze della Formazione</w:t>
      </w:r>
      <w:r w:rsidR="004F474E" w:rsidRPr="00A54E38">
        <w:rPr>
          <w:rFonts w:asciiTheme="minorHAnsi" w:hAnsiTheme="minorHAnsi" w:cstheme="minorHAnsi"/>
        </w:rPr>
        <w:t>.</w:t>
      </w:r>
    </w:p>
    <w:p w14:paraId="6DD9CECA" w14:textId="427AF94D" w:rsidR="00C872C4" w:rsidRPr="00A54E38" w:rsidRDefault="00C872C4" w:rsidP="00A54E38">
      <w:pPr>
        <w:pStyle w:val="Nessunaspaziatura"/>
        <w:spacing w:line="276" w:lineRule="auto"/>
        <w:jc w:val="both"/>
        <w:rPr>
          <w:rFonts w:asciiTheme="minorHAnsi" w:hAnsiTheme="minorHAnsi" w:cstheme="minorHAnsi"/>
          <w:iCs/>
        </w:rPr>
      </w:pPr>
      <w:r w:rsidRPr="00A54E38">
        <w:rPr>
          <w:rFonts w:asciiTheme="minorHAnsi" w:hAnsiTheme="minorHAnsi" w:cstheme="minorHAnsi"/>
        </w:rPr>
        <w:t xml:space="preserve">Struttura didattica responsabile: </w:t>
      </w:r>
      <w:r w:rsidR="00FB022B" w:rsidRPr="00A54E38">
        <w:rPr>
          <w:rFonts w:asciiTheme="minorHAnsi" w:hAnsiTheme="minorHAnsi" w:cstheme="minorHAnsi"/>
        </w:rPr>
        <w:t xml:space="preserve">Dipartimento di Scienze della Formazione. Trattandosi di un </w:t>
      </w:r>
      <w:r w:rsidR="00FB022B" w:rsidRPr="00A54E38">
        <w:rPr>
          <w:rFonts w:asciiTheme="minorHAnsi" w:hAnsiTheme="minorHAnsi" w:cstheme="minorHAnsi"/>
          <w:iCs/>
        </w:rPr>
        <w:t xml:space="preserve">corso interdipartimentale, </w:t>
      </w:r>
      <w:r w:rsidR="00FB022B" w:rsidRPr="00A54E38">
        <w:rPr>
          <w:rFonts w:asciiTheme="minorHAnsi" w:hAnsiTheme="minorHAnsi" w:cstheme="minorHAnsi"/>
        </w:rPr>
        <w:t>le altre Strutture didattiche di riferimento sono il Dipartimento di Filosofia Comunicazione e Spettacolo e il Dipartimento di Giurisprudenza</w:t>
      </w:r>
      <w:r w:rsidRPr="00A54E38">
        <w:rPr>
          <w:rFonts w:asciiTheme="minorHAnsi" w:hAnsiTheme="minorHAnsi" w:cstheme="minorHAnsi"/>
          <w:iCs/>
        </w:rPr>
        <w:t>.</w:t>
      </w:r>
    </w:p>
    <w:p w14:paraId="2E8B1833" w14:textId="1E9FA8DA" w:rsidR="007C37F3" w:rsidRPr="00A54E38" w:rsidRDefault="007C37F3" w:rsidP="00A54E38">
      <w:pPr>
        <w:pStyle w:val="Nessunaspaziatura"/>
        <w:spacing w:line="276" w:lineRule="auto"/>
        <w:jc w:val="both"/>
        <w:rPr>
          <w:rFonts w:asciiTheme="minorHAnsi" w:hAnsiTheme="minorHAnsi" w:cstheme="minorHAnsi"/>
          <w:iCs/>
        </w:rPr>
      </w:pPr>
      <w:r w:rsidRPr="00A54E38">
        <w:rPr>
          <w:rFonts w:asciiTheme="minorHAnsi" w:hAnsiTheme="minorHAnsi" w:cstheme="minorHAnsi"/>
          <w:iCs/>
        </w:rPr>
        <w:t>Organo didattico cui è af</w:t>
      </w:r>
      <w:r w:rsidR="00FB022B" w:rsidRPr="00A54E38">
        <w:rPr>
          <w:rFonts w:asciiTheme="minorHAnsi" w:hAnsiTheme="minorHAnsi" w:cstheme="minorHAnsi"/>
          <w:iCs/>
        </w:rPr>
        <w:t>fidata la gestione del corso: Consiglio di Dipartimento di Scienze della Formazione.</w:t>
      </w:r>
    </w:p>
    <w:p w14:paraId="6E1D6F5C" w14:textId="7A461727" w:rsidR="001A6E10" w:rsidRPr="00A54E38" w:rsidRDefault="001A6E10" w:rsidP="00A54E38">
      <w:pPr>
        <w:jc w:val="both"/>
        <w:rPr>
          <w:rFonts w:asciiTheme="minorHAnsi" w:hAnsiTheme="minorHAnsi" w:cstheme="minorHAnsi"/>
          <w:iCs/>
        </w:rPr>
      </w:pPr>
    </w:p>
    <w:p w14:paraId="6DF32163" w14:textId="6CB353E3" w:rsidR="001A6E10" w:rsidRPr="00271CE5" w:rsidRDefault="001A6E10" w:rsidP="00A54E38">
      <w:pPr>
        <w:pStyle w:val="Nessunaspaziatura"/>
        <w:jc w:val="both"/>
        <w:rPr>
          <w:rFonts w:asciiTheme="majorHAnsi" w:eastAsiaTheme="majorEastAsia" w:hAnsiTheme="majorHAnsi" w:cstheme="majorBidi"/>
          <w:b/>
          <w:color w:val="1F4E79" w:themeColor="accent1" w:themeShade="80"/>
          <w:sz w:val="28"/>
          <w:szCs w:val="28"/>
          <w:lang w:eastAsia="it-IT"/>
        </w:rPr>
      </w:pPr>
      <w:r w:rsidRPr="00271CE5">
        <w:rPr>
          <w:rFonts w:asciiTheme="majorHAnsi" w:eastAsiaTheme="majorEastAsia" w:hAnsiTheme="majorHAnsi" w:cstheme="majorBidi"/>
          <w:b/>
          <w:color w:val="1F4E79" w:themeColor="accent1" w:themeShade="80"/>
          <w:sz w:val="28"/>
          <w:szCs w:val="28"/>
          <w:lang w:eastAsia="it-IT"/>
        </w:rPr>
        <w:t>Indice</w:t>
      </w:r>
    </w:p>
    <w:p w14:paraId="1E1A8D8E" w14:textId="4820ADD0"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1.</w:t>
      </w:r>
      <w:r w:rsidR="00ED1304">
        <w:rPr>
          <w:rFonts w:eastAsiaTheme="minorEastAsia"/>
          <w:noProof/>
          <w:lang w:eastAsia="it-IT"/>
        </w:rPr>
        <w:tab/>
      </w:r>
      <w:r w:rsidRPr="00A54E38">
        <w:rPr>
          <w:rFonts w:cstheme="minorHAnsi"/>
          <w:noProof/>
        </w:rPr>
        <w:t>Obiettivi formativi specifici del corso e descrizione del percorso formativo</w:t>
      </w:r>
      <w:r w:rsidR="00925677">
        <w:rPr>
          <w:noProof/>
          <w:webHidden/>
        </w:rPr>
        <w:t>………….…………………..</w:t>
      </w:r>
      <w:r w:rsidR="00E15865">
        <w:rPr>
          <w:noProof/>
          <w:webHidden/>
        </w:rPr>
        <w:t>2</w:t>
      </w:r>
    </w:p>
    <w:p w14:paraId="7BB549CA" w14:textId="7F3BAD69"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2.</w:t>
      </w:r>
      <w:r w:rsidRPr="00A54E38">
        <w:rPr>
          <w:rFonts w:eastAsiaTheme="minorEastAsia"/>
          <w:noProof/>
          <w:lang w:eastAsia="it-IT"/>
        </w:rPr>
        <w:tab/>
      </w:r>
      <w:r w:rsidRPr="00A54E38">
        <w:rPr>
          <w:rFonts w:cstheme="minorHAnsi"/>
          <w:noProof/>
        </w:rPr>
        <w:t>Profilo professionale e sbocchi occupazionali e professionali previsti per i laureati</w:t>
      </w:r>
      <w:r w:rsidRPr="00A54E38">
        <w:rPr>
          <w:noProof/>
          <w:webHidden/>
        </w:rPr>
        <w:tab/>
      </w:r>
      <w:r w:rsidRPr="00A54E38">
        <w:rPr>
          <w:noProof/>
          <w:webHidden/>
        </w:rPr>
        <w:fldChar w:fldCharType="begin"/>
      </w:r>
      <w:r w:rsidRPr="00A54E38">
        <w:rPr>
          <w:noProof/>
          <w:webHidden/>
        </w:rPr>
        <w:instrText xml:space="preserve"> PAGEREF _Toc63155149 \h </w:instrText>
      </w:r>
      <w:r w:rsidRPr="00A54E38">
        <w:rPr>
          <w:noProof/>
          <w:webHidden/>
        </w:rPr>
      </w:r>
      <w:r w:rsidRPr="00A54E38">
        <w:rPr>
          <w:noProof/>
          <w:webHidden/>
        </w:rPr>
        <w:fldChar w:fldCharType="separate"/>
      </w:r>
      <w:r w:rsidR="001807E8">
        <w:rPr>
          <w:noProof/>
          <w:webHidden/>
        </w:rPr>
        <w:t>3</w:t>
      </w:r>
      <w:r w:rsidRPr="00A54E38">
        <w:rPr>
          <w:noProof/>
          <w:webHidden/>
        </w:rPr>
        <w:fldChar w:fldCharType="end"/>
      </w:r>
    </w:p>
    <w:p w14:paraId="74DCB5FA" w14:textId="07C063E6"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3.</w:t>
      </w:r>
      <w:r w:rsidRPr="00A54E38">
        <w:rPr>
          <w:rFonts w:eastAsiaTheme="minorEastAsia"/>
          <w:noProof/>
          <w:lang w:eastAsia="it-IT"/>
        </w:rPr>
        <w:tab/>
      </w:r>
      <w:r w:rsidRPr="00A54E38">
        <w:rPr>
          <w:rFonts w:cstheme="minorHAnsi"/>
          <w:noProof/>
        </w:rPr>
        <w:t>Conoscenze richieste per l’accesso e requisiti curriculari</w:t>
      </w:r>
      <w:r w:rsidRPr="00A54E38">
        <w:rPr>
          <w:noProof/>
          <w:webHidden/>
        </w:rPr>
        <w:tab/>
      </w:r>
      <w:r w:rsidR="008C306E">
        <w:rPr>
          <w:noProof/>
          <w:webHidden/>
        </w:rPr>
        <w:t>6</w:t>
      </w:r>
    </w:p>
    <w:p w14:paraId="523E31BA" w14:textId="7561797A"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4.</w:t>
      </w:r>
      <w:r w:rsidRPr="00A54E38">
        <w:rPr>
          <w:rFonts w:eastAsiaTheme="minorEastAsia"/>
          <w:noProof/>
          <w:lang w:eastAsia="it-IT"/>
        </w:rPr>
        <w:tab/>
      </w:r>
      <w:r w:rsidRPr="00A54E38">
        <w:rPr>
          <w:rFonts w:cstheme="minorHAnsi"/>
          <w:noProof/>
        </w:rPr>
        <w:t>Modalità di ammissione</w:t>
      </w:r>
      <w:r w:rsidRPr="00A54E38">
        <w:rPr>
          <w:noProof/>
          <w:webHidden/>
        </w:rPr>
        <w:tab/>
      </w:r>
      <w:r w:rsidR="008C306E">
        <w:rPr>
          <w:noProof/>
          <w:webHidden/>
        </w:rPr>
        <w:t>7</w:t>
      </w:r>
    </w:p>
    <w:p w14:paraId="37069ACA" w14:textId="4FEDFFB2" w:rsidR="001A6E10" w:rsidRPr="00A54E38" w:rsidRDefault="001A6E10" w:rsidP="00ED1304">
      <w:pPr>
        <w:pStyle w:val="Sommario2"/>
        <w:tabs>
          <w:tab w:val="left" w:pos="1100"/>
          <w:tab w:val="right" w:leader="dot" w:pos="9628"/>
        </w:tabs>
        <w:ind w:left="1100" w:hanging="1100"/>
        <w:rPr>
          <w:rFonts w:eastAsiaTheme="minorEastAsia"/>
          <w:noProof/>
          <w:lang w:eastAsia="it-IT"/>
        </w:rPr>
      </w:pPr>
      <w:r w:rsidRPr="00A54E38">
        <w:rPr>
          <w:rFonts w:cstheme="minorHAnsi"/>
          <w:noProof/>
        </w:rPr>
        <w:t>Art. 5.</w:t>
      </w:r>
      <w:r w:rsidRPr="00A54E38">
        <w:rPr>
          <w:rFonts w:eastAsiaTheme="minorEastAsia"/>
          <w:noProof/>
          <w:lang w:eastAsia="it-IT"/>
        </w:rPr>
        <w:tab/>
      </w:r>
      <w:r w:rsidR="00ED1304">
        <w:rPr>
          <w:rFonts w:eastAsiaTheme="minorEastAsia"/>
          <w:noProof/>
          <w:lang w:eastAsia="it-IT"/>
        </w:rPr>
        <w:tab/>
      </w:r>
      <w:r w:rsidRPr="00A54E38">
        <w:rPr>
          <w:rFonts w:cstheme="minorHAnsi"/>
          <w:noProof/>
        </w:rPr>
        <w:t xml:space="preserve">Abbreviazioni di corso per trasferimento, passaggio, reintegro, riconoscimento di attività </w:t>
      </w:r>
      <w:r w:rsidR="00ED1304">
        <w:rPr>
          <w:rFonts w:cstheme="minorHAnsi"/>
          <w:noProof/>
        </w:rPr>
        <w:t xml:space="preserve"> </w:t>
      </w:r>
      <w:r w:rsidRPr="00A54E38">
        <w:rPr>
          <w:rFonts w:cstheme="minorHAnsi"/>
          <w:noProof/>
        </w:rPr>
        <w:t>formative, conseguimento di un secondo titolo di studio</w:t>
      </w:r>
      <w:r w:rsidR="008C306E">
        <w:rPr>
          <w:rFonts w:cstheme="minorHAnsi"/>
          <w:noProof/>
        </w:rPr>
        <w:t>……………………………..…………………………..</w:t>
      </w:r>
      <w:r w:rsidR="008F5057" w:rsidRPr="00A54E38">
        <w:rPr>
          <w:noProof/>
          <w:webHidden/>
        </w:rPr>
        <w:t>8</w:t>
      </w:r>
    </w:p>
    <w:p w14:paraId="136D18A5" w14:textId="2677800E"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6.</w:t>
      </w:r>
      <w:r w:rsidRPr="00A54E38">
        <w:rPr>
          <w:rFonts w:eastAsiaTheme="minorEastAsia"/>
          <w:noProof/>
          <w:lang w:eastAsia="it-IT"/>
        </w:rPr>
        <w:tab/>
      </w:r>
      <w:r w:rsidRPr="00A54E38">
        <w:rPr>
          <w:rFonts w:cstheme="minorHAnsi"/>
          <w:noProof/>
        </w:rPr>
        <w:t>Organizzazione della didattica</w:t>
      </w:r>
      <w:r w:rsidRPr="00A54E38">
        <w:rPr>
          <w:noProof/>
          <w:webHidden/>
        </w:rPr>
        <w:tab/>
      </w:r>
      <w:r w:rsidR="00EF2589">
        <w:rPr>
          <w:noProof/>
          <w:webHidden/>
        </w:rPr>
        <w:t>9</w:t>
      </w:r>
    </w:p>
    <w:p w14:paraId="5B571C93" w14:textId="641C208B"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7.</w:t>
      </w:r>
      <w:r w:rsidRPr="00A54E38">
        <w:rPr>
          <w:rFonts w:eastAsiaTheme="minorEastAsia"/>
          <w:noProof/>
          <w:lang w:eastAsia="it-IT"/>
        </w:rPr>
        <w:tab/>
      </w:r>
      <w:r w:rsidRPr="00A54E38">
        <w:rPr>
          <w:rFonts w:cstheme="minorHAnsi"/>
          <w:noProof/>
        </w:rPr>
        <w:t>Articolazione del percorso formativo</w:t>
      </w:r>
      <w:r w:rsidRPr="00A54E38">
        <w:rPr>
          <w:noProof/>
          <w:webHidden/>
        </w:rPr>
        <w:tab/>
      </w:r>
      <w:r w:rsidR="003C3F24">
        <w:rPr>
          <w:noProof/>
          <w:webHidden/>
        </w:rPr>
        <w:t>11</w:t>
      </w:r>
    </w:p>
    <w:p w14:paraId="37F01ACE" w14:textId="04EF49FB"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8.</w:t>
      </w:r>
      <w:r w:rsidRPr="00A54E38">
        <w:rPr>
          <w:rFonts w:eastAsiaTheme="minorEastAsia"/>
          <w:noProof/>
          <w:lang w:eastAsia="it-IT"/>
        </w:rPr>
        <w:tab/>
      </w:r>
      <w:r w:rsidRPr="00A54E38">
        <w:rPr>
          <w:rFonts w:cstheme="minorHAnsi"/>
          <w:noProof/>
        </w:rPr>
        <w:t>Piano di studio</w:t>
      </w:r>
      <w:r w:rsidRPr="00A54E38">
        <w:rPr>
          <w:noProof/>
          <w:webHidden/>
        </w:rPr>
        <w:tab/>
      </w:r>
      <w:r w:rsidR="003C3F24">
        <w:rPr>
          <w:noProof/>
          <w:webHidden/>
        </w:rPr>
        <w:t>1</w:t>
      </w:r>
      <w:r w:rsidR="00540562">
        <w:rPr>
          <w:noProof/>
          <w:webHidden/>
        </w:rPr>
        <w:t>2</w:t>
      </w:r>
    </w:p>
    <w:p w14:paraId="11411DCA" w14:textId="3FD18129" w:rsidR="001A6E10" w:rsidRPr="00A54E38" w:rsidRDefault="001A6E10" w:rsidP="00F40239">
      <w:pPr>
        <w:pStyle w:val="Sommario2"/>
        <w:tabs>
          <w:tab w:val="left" w:pos="1100"/>
          <w:tab w:val="right" w:leader="dot" w:pos="9628"/>
        </w:tabs>
        <w:ind w:left="0"/>
        <w:rPr>
          <w:rFonts w:eastAsiaTheme="minorEastAsia"/>
          <w:noProof/>
          <w:lang w:eastAsia="it-IT"/>
        </w:rPr>
      </w:pPr>
      <w:r w:rsidRPr="00A54E38">
        <w:rPr>
          <w:rFonts w:cstheme="minorHAnsi"/>
          <w:noProof/>
        </w:rPr>
        <w:t>Art. 9.</w:t>
      </w:r>
      <w:r w:rsidRPr="00A54E38">
        <w:rPr>
          <w:rFonts w:eastAsiaTheme="minorEastAsia"/>
          <w:noProof/>
          <w:lang w:eastAsia="it-IT"/>
        </w:rPr>
        <w:tab/>
      </w:r>
      <w:r w:rsidRPr="00A54E38">
        <w:rPr>
          <w:rFonts w:cstheme="minorHAnsi"/>
          <w:noProof/>
        </w:rPr>
        <w:t>Mobilità internazionale</w:t>
      </w:r>
      <w:r w:rsidRPr="00A54E38">
        <w:rPr>
          <w:noProof/>
          <w:webHidden/>
        </w:rPr>
        <w:tab/>
      </w:r>
      <w:r w:rsidR="008F5057" w:rsidRPr="00A54E38">
        <w:rPr>
          <w:noProof/>
          <w:webHidden/>
        </w:rPr>
        <w:t>1</w:t>
      </w:r>
      <w:r w:rsidR="003C3F24">
        <w:rPr>
          <w:noProof/>
          <w:webHidden/>
        </w:rPr>
        <w:t>2</w:t>
      </w:r>
    </w:p>
    <w:p w14:paraId="0A2096C4" w14:textId="1E1EF36D" w:rsidR="001A6E10" w:rsidRPr="00A54E38" w:rsidRDefault="001A6E10" w:rsidP="00F40239">
      <w:pPr>
        <w:pStyle w:val="Sommario2"/>
        <w:tabs>
          <w:tab w:val="left" w:pos="1320"/>
          <w:tab w:val="right" w:leader="dot" w:pos="9628"/>
        </w:tabs>
        <w:ind w:left="0"/>
        <w:rPr>
          <w:rFonts w:eastAsiaTheme="minorEastAsia"/>
          <w:noProof/>
          <w:lang w:eastAsia="it-IT"/>
        </w:rPr>
      </w:pPr>
      <w:r w:rsidRPr="00A54E38">
        <w:rPr>
          <w:rFonts w:cstheme="minorHAnsi"/>
          <w:noProof/>
        </w:rPr>
        <w:t>Art. 10.</w:t>
      </w:r>
      <w:r w:rsidR="00ED1304">
        <w:rPr>
          <w:rFonts w:cstheme="minorHAnsi"/>
          <w:noProof/>
        </w:rPr>
        <w:t xml:space="preserve">         </w:t>
      </w:r>
      <w:r w:rsidRPr="00A54E38">
        <w:rPr>
          <w:rFonts w:cstheme="minorHAnsi"/>
          <w:noProof/>
        </w:rPr>
        <w:t>Caratteristiche della prova finale</w:t>
      </w:r>
      <w:r w:rsidRPr="00A54E38">
        <w:rPr>
          <w:noProof/>
          <w:webHidden/>
        </w:rPr>
        <w:tab/>
      </w:r>
      <w:r w:rsidR="008F5057" w:rsidRPr="00A54E38">
        <w:rPr>
          <w:noProof/>
          <w:webHidden/>
        </w:rPr>
        <w:t>1</w:t>
      </w:r>
      <w:r w:rsidR="00EF1F32">
        <w:rPr>
          <w:noProof/>
          <w:webHidden/>
        </w:rPr>
        <w:t>3</w:t>
      </w:r>
    </w:p>
    <w:p w14:paraId="1F44A284" w14:textId="7A87DE28" w:rsidR="001A6E10" w:rsidRPr="00A54E38" w:rsidRDefault="001A6E10" w:rsidP="00F40239">
      <w:pPr>
        <w:pStyle w:val="Sommario2"/>
        <w:tabs>
          <w:tab w:val="left" w:pos="1320"/>
          <w:tab w:val="right" w:leader="dot" w:pos="9628"/>
        </w:tabs>
        <w:ind w:left="0"/>
        <w:rPr>
          <w:rFonts w:eastAsiaTheme="minorEastAsia"/>
          <w:noProof/>
          <w:lang w:eastAsia="it-IT"/>
        </w:rPr>
      </w:pPr>
      <w:r w:rsidRPr="00A54E38">
        <w:rPr>
          <w:rFonts w:cstheme="minorHAnsi"/>
          <w:noProof/>
        </w:rPr>
        <w:t>Art. 11.</w:t>
      </w:r>
      <w:r w:rsidR="00ED1304">
        <w:rPr>
          <w:rFonts w:eastAsiaTheme="minorEastAsia"/>
          <w:noProof/>
          <w:lang w:eastAsia="it-IT"/>
        </w:rPr>
        <w:t xml:space="preserve">         </w:t>
      </w:r>
      <w:r w:rsidRPr="00A54E38">
        <w:rPr>
          <w:rFonts w:cstheme="minorHAnsi"/>
          <w:noProof/>
        </w:rPr>
        <w:t>Modalità di svolgimento della prova finale</w:t>
      </w:r>
      <w:r w:rsidRPr="00A54E38">
        <w:rPr>
          <w:noProof/>
          <w:webHidden/>
        </w:rPr>
        <w:tab/>
      </w:r>
      <w:r w:rsidR="008F5057" w:rsidRPr="00A54E38">
        <w:rPr>
          <w:noProof/>
          <w:webHidden/>
        </w:rPr>
        <w:t>1</w:t>
      </w:r>
      <w:r w:rsidR="003C3F24">
        <w:rPr>
          <w:noProof/>
          <w:webHidden/>
        </w:rPr>
        <w:t>3</w:t>
      </w:r>
    </w:p>
    <w:p w14:paraId="271B561B" w14:textId="100A8190" w:rsidR="001A6E10" w:rsidRPr="00A54E38" w:rsidRDefault="001A6E10" w:rsidP="00F40239">
      <w:pPr>
        <w:pStyle w:val="Sommario2"/>
        <w:tabs>
          <w:tab w:val="left" w:pos="1320"/>
          <w:tab w:val="right" w:leader="dot" w:pos="9628"/>
        </w:tabs>
        <w:ind w:left="0"/>
        <w:rPr>
          <w:rFonts w:eastAsiaTheme="minorEastAsia"/>
          <w:noProof/>
          <w:lang w:eastAsia="it-IT"/>
        </w:rPr>
      </w:pPr>
      <w:r w:rsidRPr="00A54E38">
        <w:rPr>
          <w:rFonts w:cstheme="minorHAnsi"/>
          <w:noProof/>
        </w:rPr>
        <w:t>Art. 12.</w:t>
      </w:r>
      <w:r w:rsidR="00ED1304">
        <w:rPr>
          <w:rFonts w:eastAsiaTheme="minorEastAsia"/>
          <w:noProof/>
          <w:lang w:eastAsia="it-IT"/>
        </w:rPr>
        <w:t xml:space="preserve">         </w:t>
      </w:r>
      <w:r w:rsidRPr="00A54E38">
        <w:rPr>
          <w:rFonts w:cstheme="minorHAnsi"/>
          <w:noProof/>
        </w:rPr>
        <w:t>Valutazione della qualità delle attività formative</w:t>
      </w:r>
      <w:r w:rsidRPr="00A54E38">
        <w:rPr>
          <w:noProof/>
          <w:webHidden/>
        </w:rPr>
        <w:tab/>
      </w:r>
      <w:r w:rsidR="006A47AA">
        <w:rPr>
          <w:noProof/>
          <w:webHidden/>
        </w:rPr>
        <w:t>1</w:t>
      </w:r>
      <w:r w:rsidR="00EF1F32">
        <w:rPr>
          <w:noProof/>
          <w:webHidden/>
        </w:rPr>
        <w:t>5</w:t>
      </w:r>
    </w:p>
    <w:p w14:paraId="5EC30D78" w14:textId="246EB906" w:rsidR="001A6E10" w:rsidRPr="00A54E38" w:rsidRDefault="001A6E10" w:rsidP="00F40239">
      <w:pPr>
        <w:pStyle w:val="Sommario2"/>
        <w:tabs>
          <w:tab w:val="left" w:pos="1320"/>
          <w:tab w:val="right" w:leader="dot" w:pos="9628"/>
        </w:tabs>
        <w:ind w:left="0"/>
        <w:rPr>
          <w:rFonts w:eastAsiaTheme="minorEastAsia"/>
          <w:noProof/>
          <w:lang w:eastAsia="it-IT"/>
        </w:rPr>
      </w:pPr>
      <w:r w:rsidRPr="00A54E38">
        <w:rPr>
          <w:rFonts w:cstheme="minorHAnsi"/>
          <w:noProof/>
        </w:rPr>
        <w:t>Art. 13.</w:t>
      </w:r>
      <w:r w:rsidR="00ED1304">
        <w:rPr>
          <w:rFonts w:eastAsiaTheme="minorEastAsia"/>
          <w:noProof/>
          <w:lang w:eastAsia="it-IT"/>
        </w:rPr>
        <w:t xml:space="preserve">         </w:t>
      </w:r>
      <w:r w:rsidRPr="00A54E38">
        <w:rPr>
          <w:rFonts w:cstheme="minorHAnsi"/>
          <w:noProof/>
        </w:rPr>
        <w:t>Servizi didattici propedeutici o integrativi</w:t>
      </w:r>
      <w:r w:rsidRPr="00A54E38">
        <w:rPr>
          <w:noProof/>
          <w:webHidden/>
        </w:rPr>
        <w:tab/>
      </w:r>
      <w:r w:rsidR="008F5057" w:rsidRPr="00A54E38">
        <w:rPr>
          <w:noProof/>
          <w:webHidden/>
        </w:rPr>
        <w:t>1</w:t>
      </w:r>
      <w:r w:rsidR="00EF1F32">
        <w:rPr>
          <w:noProof/>
          <w:webHidden/>
        </w:rPr>
        <w:t>5</w:t>
      </w:r>
    </w:p>
    <w:p w14:paraId="7BE88F41" w14:textId="57BAAD63" w:rsidR="001A6E10" w:rsidRPr="00A54E38" w:rsidRDefault="001A6E10" w:rsidP="00F40239">
      <w:pPr>
        <w:pStyle w:val="Sommario2"/>
        <w:tabs>
          <w:tab w:val="left" w:pos="1320"/>
          <w:tab w:val="right" w:leader="dot" w:pos="9628"/>
        </w:tabs>
        <w:ind w:left="0"/>
        <w:rPr>
          <w:rFonts w:eastAsiaTheme="minorEastAsia"/>
          <w:noProof/>
          <w:lang w:eastAsia="it-IT"/>
        </w:rPr>
      </w:pPr>
      <w:r w:rsidRPr="00A54E38">
        <w:rPr>
          <w:rFonts w:cstheme="minorHAnsi"/>
          <w:noProof/>
        </w:rPr>
        <w:t>Art. 14.</w:t>
      </w:r>
      <w:r w:rsidR="00ED1304">
        <w:rPr>
          <w:rFonts w:eastAsiaTheme="minorEastAsia"/>
          <w:noProof/>
          <w:lang w:eastAsia="it-IT"/>
        </w:rPr>
        <w:t xml:space="preserve">         </w:t>
      </w:r>
      <w:r w:rsidRPr="00A54E38">
        <w:rPr>
          <w:rFonts w:cstheme="minorHAnsi"/>
          <w:noProof/>
        </w:rPr>
        <w:t>Altre fonti normative</w:t>
      </w:r>
      <w:r w:rsidRPr="00A54E38">
        <w:rPr>
          <w:noProof/>
          <w:webHidden/>
        </w:rPr>
        <w:tab/>
      </w:r>
      <w:r w:rsidR="008C306E">
        <w:rPr>
          <w:noProof/>
          <w:webHidden/>
        </w:rPr>
        <w:t>1</w:t>
      </w:r>
      <w:r w:rsidR="00EF1F32">
        <w:rPr>
          <w:noProof/>
          <w:webHidden/>
        </w:rPr>
        <w:t>5</w:t>
      </w:r>
    </w:p>
    <w:p w14:paraId="685D1C61" w14:textId="3F5903BB" w:rsidR="001A6E10" w:rsidRPr="00A54E38" w:rsidRDefault="001A6E10" w:rsidP="00271CE5">
      <w:pPr>
        <w:pStyle w:val="Sommario2"/>
        <w:tabs>
          <w:tab w:val="left" w:pos="1320"/>
          <w:tab w:val="right" w:leader="dot" w:pos="9628"/>
        </w:tabs>
        <w:ind w:left="0"/>
        <w:rPr>
          <w:noProof/>
          <w:webHidden/>
        </w:rPr>
      </w:pPr>
      <w:r w:rsidRPr="00A54E38">
        <w:rPr>
          <w:rFonts w:cstheme="minorHAnsi"/>
          <w:noProof/>
        </w:rPr>
        <w:t>Art. 15.</w:t>
      </w:r>
      <w:r w:rsidR="00ED1304">
        <w:rPr>
          <w:rFonts w:eastAsiaTheme="minorEastAsia"/>
          <w:noProof/>
          <w:lang w:eastAsia="it-IT"/>
        </w:rPr>
        <w:t xml:space="preserve">         </w:t>
      </w:r>
      <w:r w:rsidRPr="00A54E38">
        <w:rPr>
          <w:rFonts w:cstheme="minorHAnsi"/>
          <w:noProof/>
        </w:rPr>
        <w:t>Validità</w:t>
      </w:r>
      <w:r w:rsidRPr="00A54E38">
        <w:rPr>
          <w:noProof/>
          <w:webHidden/>
        </w:rPr>
        <w:tab/>
      </w:r>
      <w:r w:rsidR="008F5057" w:rsidRPr="00A54E38">
        <w:rPr>
          <w:noProof/>
          <w:webHidden/>
        </w:rPr>
        <w:t>1</w:t>
      </w:r>
      <w:r w:rsidR="00A12936">
        <w:rPr>
          <w:noProof/>
          <w:webHidden/>
        </w:rPr>
        <w:t>5</w:t>
      </w:r>
    </w:p>
    <w:p w14:paraId="4ED6EF93" w14:textId="666D9452" w:rsidR="002458E1" w:rsidRPr="00A54E38" w:rsidRDefault="002458E1" w:rsidP="00A54E38">
      <w:pPr>
        <w:jc w:val="both"/>
      </w:pPr>
    </w:p>
    <w:p w14:paraId="7044E29A" w14:textId="0F9F3631" w:rsidR="001A6E10" w:rsidRPr="00A54E38" w:rsidRDefault="001A6E10" w:rsidP="00A54E38">
      <w:pPr>
        <w:jc w:val="both"/>
        <w:rPr>
          <w:bCs/>
          <w:strike/>
        </w:rPr>
      </w:pPr>
    </w:p>
    <w:p w14:paraId="6BCD6B5F" w14:textId="14C1CC7B" w:rsidR="00027B6A" w:rsidRPr="00027B6A" w:rsidRDefault="007C37F3" w:rsidP="00A54E38">
      <w:pPr>
        <w:spacing w:after="0" w:line="240" w:lineRule="auto"/>
        <w:jc w:val="both"/>
        <w:rPr>
          <w:rFonts w:asciiTheme="minorHAnsi" w:hAnsiTheme="minorHAnsi" w:cstheme="minorHAnsi"/>
          <w:strike/>
        </w:rPr>
      </w:pPr>
      <w:r w:rsidRPr="00A54E38">
        <w:rPr>
          <w:rFonts w:asciiTheme="minorHAnsi" w:hAnsiTheme="minorHAnsi" w:cstheme="minorHAnsi"/>
          <w:strike/>
        </w:rPr>
        <w:br w:type="page"/>
      </w:r>
    </w:p>
    <w:p w14:paraId="52B3D9F7" w14:textId="55B9D474" w:rsidR="00242D54" w:rsidRPr="00271CE5" w:rsidRDefault="00242D54" w:rsidP="00242D54">
      <w:pPr>
        <w:pStyle w:val="Titolo2"/>
        <w:keepLines/>
        <w:numPr>
          <w:ilvl w:val="0"/>
          <w:numId w:val="1"/>
        </w:numPr>
        <w:spacing w:before="240" w:after="120" w:line="259" w:lineRule="auto"/>
        <w:jc w:val="both"/>
        <w:rPr>
          <w:rFonts w:asciiTheme="majorHAnsi" w:eastAsiaTheme="majorEastAsia" w:hAnsiTheme="majorHAnsi" w:cstheme="majorBidi"/>
          <w:bCs w:val="0"/>
          <w:color w:val="1F4E79" w:themeColor="accent1" w:themeShade="80"/>
          <w:u w:val="none"/>
        </w:rPr>
      </w:pPr>
      <w:r w:rsidRPr="00271CE5">
        <w:rPr>
          <w:rFonts w:asciiTheme="majorHAnsi" w:eastAsiaTheme="majorEastAsia" w:hAnsiTheme="majorHAnsi" w:cstheme="majorBidi"/>
          <w:bCs w:val="0"/>
          <w:color w:val="1F4E79" w:themeColor="accent1" w:themeShade="80"/>
          <w:u w:val="none"/>
        </w:rPr>
        <w:lastRenderedPageBreak/>
        <w:t>Obiettivi formativi specifici del corso e descrizione del percorso formativo</w:t>
      </w:r>
    </w:p>
    <w:p w14:paraId="2AD5486B" w14:textId="77777777" w:rsidR="00F1702C" w:rsidRDefault="00F1702C" w:rsidP="00F1702C">
      <w:pPr>
        <w:jc w:val="center"/>
        <w:rPr>
          <w:i/>
          <w:iCs/>
        </w:rPr>
      </w:pPr>
      <w:bookmarkStart w:id="0" w:name="_Hlk222743115"/>
      <w:r>
        <w:rPr>
          <w:rFonts w:asciiTheme="minorHAnsi" w:hAnsiTheme="minorHAnsi" w:cstheme="minorHAnsi"/>
        </w:rPr>
        <w:t xml:space="preserve">   </w:t>
      </w:r>
      <w:r>
        <w:rPr>
          <w:i/>
          <w:iCs/>
        </w:rPr>
        <w:t>OMISSIS</w:t>
      </w:r>
    </w:p>
    <w:p w14:paraId="33C8E65B" w14:textId="7CF27F57" w:rsidR="007E3517" w:rsidRPr="00F1702C" w:rsidRDefault="00C872C4" w:rsidP="00242D54">
      <w:pPr>
        <w:pStyle w:val="Titolo2"/>
        <w:keepLines/>
        <w:numPr>
          <w:ilvl w:val="0"/>
          <w:numId w:val="1"/>
        </w:numPr>
        <w:spacing w:before="240" w:after="120"/>
        <w:jc w:val="both"/>
        <w:rPr>
          <w:rFonts w:asciiTheme="majorHAnsi" w:eastAsiaTheme="majorEastAsia" w:hAnsiTheme="majorHAnsi" w:cstheme="majorBidi"/>
          <w:bCs w:val="0"/>
          <w:color w:val="1F4E79" w:themeColor="accent1" w:themeShade="80"/>
          <w:u w:val="none"/>
        </w:rPr>
      </w:pPr>
      <w:bookmarkStart w:id="1" w:name="_Toc63155149"/>
      <w:bookmarkEnd w:id="0"/>
      <w:r w:rsidRPr="00271CE5">
        <w:rPr>
          <w:rFonts w:asciiTheme="majorHAnsi" w:eastAsiaTheme="majorEastAsia" w:hAnsiTheme="majorHAnsi" w:cstheme="majorBidi"/>
          <w:bCs w:val="0"/>
          <w:color w:val="1F4E79" w:themeColor="accent1" w:themeShade="80"/>
          <w:u w:val="none"/>
        </w:rPr>
        <w:t>Profilo professionale e sbocchi occupazionali e professionali previsti per i laureati</w:t>
      </w:r>
      <w:bookmarkEnd w:id="1"/>
    </w:p>
    <w:p w14:paraId="3F10BB16" w14:textId="04CE09B3" w:rsidR="00F1702C" w:rsidRPr="00F1702C" w:rsidRDefault="00F1702C" w:rsidP="00F1702C">
      <w:pPr>
        <w:jc w:val="center"/>
        <w:rPr>
          <w:i/>
          <w:iCs/>
        </w:rPr>
      </w:pPr>
      <w:r>
        <w:rPr>
          <w:rFonts w:asciiTheme="minorHAnsi" w:hAnsiTheme="minorHAnsi" w:cstheme="minorHAnsi"/>
        </w:rPr>
        <w:t xml:space="preserve">   </w:t>
      </w:r>
      <w:bookmarkStart w:id="2" w:name="_Hlk222743408"/>
      <w:r>
        <w:rPr>
          <w:i/>
          <w:iCs/>
        </w:rPr>
        <w:t>OMISSIS</w:t>
      </w:r>
      <w:bookmarkEnd w:id="2"/>
    </w:p>
    <w:p w14:paraId="30718DAE" w14:textId="3E282B21" w:rsidR="00F110DA" w:rsidRPr="00271CE5" w:rsidRDefault="00C872C4" w:rsidP="00242D54">
      <w:pPr>
        <w:pStyle w:val="Titolo2"/>
        <w:keepLines/>
        <w:numPr>
          <w:ilvl w:val="0"/>
          <w:numId w:val="1"/>
        </w:numPr>
        <w:spacing w:before="240" w:after="120"/>
        <w:ind w:left="1418" w:hanging="1058"/>
        <w:jc w:val="both"/>
        <w:rPr>
          <w:rFonts w:asciiTheme="minorHAnsi" w:hAnsiTheme="minorHAnsi" w:cstheme="minorHAnsi"/>
          <w:color w:val="1F4E79" w:themeColor="accent1" w:themeShade="80"/>
          <w:u w:val="none"/>
        </w:rPr>
      </w:pPr>
      <w:bookmarkStart w:id="3" w:name="_Toc63155156"/>
      <w:r w:rsidRPr="00271CE5">
        <w:rPr>
          <w:rFonts w:asciiTheme="minorHAnsi" w:hAnsiTheme="minorHAnsi" w:cstheme="minorHAnsi"/>
          <w:color w:val="1F4E79" w:themeColor="accent1" w:themeShade="80"/>
          <w:u w:val="none"/>
        </w:rPr>
        <w:t>Conoscenze richieste per l’accesso e requisiti curriculari</w:t>
      </w:r>
      <w:bookmarkEnd w:id="3"/>
    </w:p>
    <w:p w14:paraId="4248AE22" w14:textId="77777777" w:rsidR="007E18A3" w:rsidRPr="00A54E38" w:rsidRDefault="007E18A3" w:rsidP="00242D54">
      <w:pPr>
        <w:pStyle w:val="Default"/>
        <w:jc w:val="both"/>
        <w:rPr>
          <w:rFonts w:asciiTheme="minorHAnsi" w:eastAsia="Times New Roman" w:hAnsiTheme="minorHAnsi" w:cstheme="minorHAnsi"/>
          <w:color w:val="auto"/>
          <w:sz w:val="22"/>
          <w:szCs w:val="22"/>
          <w:bdr w:val="none" w:sz="0" w:space="0" w:color="auto" w:frame="1"/>
          <w:lang w:eastAsia="it-IT"/>
        </w:rPr>
      </w:pPr>
      <w:r w:rsidRPr="00A54E38">
        <w:rPr>
          <w:rFonts w:asciiTheme="minorHAnsi" w:eastAsia="Times New Roman" w:hAnsiTheme="minorHAnsi" w:cstheme="minorHAnsi"/>
          <w:color w:val="auto"/>
          <w:sz w:val="22"/>
          <w:szCs w:val="22"/>
          <w:bdr w:val="none" w:sz="0" w:space="0" w:color="auto" w:frame="1"/>
          <w:lang w:eastAsia="it-IT"/>
        </w:rPr>
        <w:t xml:space="preserve">L'ammissione al corso di laurea magistrale è subordinata al possesso dei titoli previsti dalla legge: diploma di laurea o diploma universitario di durata triennale, laurea quadriennale </w:t>
      </w:r>
      <w:proofErr w:type="spellStart"/>
      <w:r w:rsidRPr="00A54E38">
        <w:rPr>
          <w:rFonts w:asciiTheme="minorHAnsi" w:eastAsia="Times New Roman" w:hAnsiTheme="minorHAnsi" w:cstheme="minorHAnsi"/>
          <w:color w:val="auto"/>
          <w:sz w:val="22"/>
          <w:szCs w:val="22"/>
          <w:bdr w:val="none" w:sz="0" w:space="0" w:color="auto" w:frame="1"/>
          <w:lang w:eastAsia="it-IT"/>
        </w:rPr>
        <w:t>v.o.</w:t>
      </w:r>
      <w:proofErr w:type="spellEnd"/>
      <w:r w:rsidRPr="00A54E38">
        <w:rPr>
          <w:rFonts w:asciiTheme="minorHAnsi" w:eastAsia="Times New Roman" w:hAnsiTheme="minorHAnsi" w:cstheme="minorHAnsi"/>
          <w:color w:val="auto"/>
          <w:sz w:val="22"/>
          <w:szCs w:val="22"/>
          <w:bdr w:val="none" w:sz="0" w:space="0" w:color="auto" w:frame="1"/>
          <w:lang w:eastAsia="it-IT"/>
        </w:rPr>
        <w:t xml:space="preserve"> o di altra laurea specialistica o magistrale, ovvero di altro titolo straniero riconosciuto idoneo. </w:t>
      </w:r>
    </w:p>
    <w:p w14:paraId="794D1CCC" w14:textId="77777777" w:rsidR="007E18A3" w:rsidRPr="00BD4D51" w:rsidRDefault="007E18A3" w:rsidP="00242D54">
      <w:pPr>
        <w:pStyle w:val="Default"/>
        <w:jc w:val="both"/>
        <w:rPr>
          <w:rFonts w:asciiTheme="minorHAnsi" w:eastAsia="Times New Roman" w:hAnsiTheme="minorHAnsi" w:cstheme="minorHAnsi"/>
          <w:color w:val="auto"/>
          <w:sz w:val="22"/>
          <w:szCs w:val="22"/>
          <w:bdr w:val="none" w:sz="0" w:space="0" w:color="auto" w:frame="1"/>
          <w:lang w:eastAsia="it-IT"/>
        </w:rPr>
      </w:pPr>
      <w:r w:rsidRPr="00A54E38">
        <w:rPr>
          <w:rFonts w:asciiTheme="minorHAnsi" w:eastAsia="Times New Roman" w:hAnsiTheme="minorHAnsi" w:cstheme="minorHAnsi"/>
          <w:color w:val="auto"/>
          <w:sz w:val="22"/>
          <w:szCs w:val="22"/>
          <w:bdr w:val="none" w:sz="0" w:space="0" w:color="auto" w:frame="1"/>
          <w:lang w:eastAsia="it-IT"/>
        </w:rPr>
        <w:t xml:space="preserve">Vengono ammessi senza verifica di ulteriori requisiti curriculari i candidati in possesso di una laurea conseguita nella classe </w:t>
      </w:r>
      <w:r w:rsidRPr="009A34B0">
        <w:rPr>
          <w:rFonts w:asciiTheme="minorHAnsi" w:eastAsia="Times New Roman" w:hAnsiTheme="minorHAnsi" w:cstheme="minorHAnsi"/>
          <w:b/>
          <w:color w:val="auto"/>
          <w:sz w:val="22"/>
          <w:szCs w:val="22"/>
          <w:bdr w:val="none" w:sz="0" w:space="0" w:color="auto" w:frame="1"/>
          <w:lang w:eastAsia="it-IT"/>
        </w:rPr>
        <w:t>L-19 ed L-20</w:t>
      </w:r>
      <w:r w:rsidRPr="00BD4D51">
        <w:rPr>
          <w:rFonts w:asciiTheme="minorHAnsi" w:eastAsia="Times New Roman" w:hAnsiTheme="minorHAnsi" w:cstheme="minorHAnsi"/>
          <w:color w:val="auto"/>
          <w:sz w:val="22"/>
          <w:szCs w:val="22"/>
          <w:bdr w:val="none" w:sz="0" w:space="0" w:color="auto" w:frame="1"/>
          <w:lang w:eastAsia="it-IT"/>
        </w:rPr>
        <w:t xml:space="preserve"> di cui al D.M. 270/2004, ovvero nella corrispondente classe prevista dal previgente D.M. 509/1999. </w:t>
      </w:r>
    </w:p>
    <w:p w14:paraId="01D5691F" w14:textId="77777777" w:rsidR="007E18A3" w:rsidRDefault="007E18A3" w:rsidP="00242D54">
      <w:pPr>
        <w:pStyle w:val="Default"/>
        <w:jc w:val="both"/>
        <w:rPr>
          <w:rFonts w:asciiTheme="minorHAnsi" w:eastAsia="Times New Roman" w:hAnsiTheme="minorHAnsi" w:cstheme="minorHAnsi"/>
          <w:color w:val="auto"/>
          <w:sz w:val="22"/>
          <w:szCs w:val="22"/>
          <w:bdr w:val="none" w:sz="0" w:space="0" w:color="auto" w:frame="1"/>
          <w:lang w:eastAsia="it-IT"/>
        </w:rPr>
      </w:pPr>
      <w:r w:rsidRPr="00BD4D51">
        <w:rPr>
          <w:rFonts w:asciiTheme="minorHAnsi" w:eastAsia="Times New Roman" w:hAnsiTheme="minorHAnsi" w:cstheme="minorHAnsi"/>
          <w:color w:val="auto"/>
          <w:sz w:val="22"/>
          <w:szCs w:val="22"/>
          <w:bdr w:val="none" w:sz="0" w:space="0" w:color="auto" w:frame="1"/>
          <w:lang w:eastAsia="it-IT"/>
        </w:rPr>
        <w:t xml:space="preserve">Sono altresì ammessi i candidati in possesso di una laurea triennale di altra classe di laurea (degli ordinamenti previsti nei D.M. 270/2004 e D.M. 509/1999), purché in possesso di almeno 48 CFU nei seguenti settori scientifico-disciplinari che appartengono a settori di base o caratterizzanti delle due lauree triennali L-19 e L-20: </w:t>
      </w:r>
    </w:p>
    <w:p w14:paraId="57FDF117" w14:textId="77777777" w:rsidR="0029167F" w:rsidRPr="00F1702C" w:rsidRDefault="0029167F" w:rsidP="0029167F">
      <w:pPr>
        <w:pStyle w:val="xmsonormal"/>
        <w:jc w:val="both"/>
      </w:pPr>
      <w:r w:rsidRPr="00F1702C">
        <w:rPr>
          <w:rFonts w:ascii="Calibri" w:hAnsi="Calibri" w:cs="Calibri"/>
          <w:color w:val="000000"/>
          <w:sz w:val="22"/>
          <w:szCs w:val="22"/>
        </w:rPr>
        <w:t xml:space="preserve">INFO-01/A (ex </w:t>
      </w:r>
      <w:r w:rsidRPr="00F1702C">
        <w:rPr>
          <w:rFonts w:asciiTheme="minorHAnsi" w:eastAsia="Times New Roman" w:hAnsiTheme="minorHAnsi" w:cstheme="minorHAnsi"/>
          <w:sz w:val="22"/>
          <w:szCs w:val="22"/>
          <w:bdr w:val="none" w:sz="0" w:space="0" w:color="auto" w:frame="1"/>
        </w:rPr>
        <w:t>INF/01)</w:t>
      </w:r>
    </w:p>
    <w:p w14:paraId="4416F67E" w14:textId="272B13F4" w:rsidR="0029167F" w:rsidRPr="00F1702C" w:rsidRDefault="0029167F" w:rsidP="0029167F">
      <w:pPr>
        <w:pStyle w:val="Default"/>
        <w:jc w:val="both"/>
        <w:rPr>
          <w:rFonts w:ascii="Calibri" w:hAnsi="Calibri" w:cs="Calibri"/>
          <w:sz w:val="22"/>
          <w:szCs w:val="22"/>
        </w:rPr>
      </w:pPr>
      <w:r w:rsidRPr="00F1702C">
        <w:rPr>
          <w:rFonts w:ascii="Calibri" w:hAnsi="Calibri" w:cs="Calibri"/>
          <w:sz w:val="22"/>
          <w:szCs w:val="22"/>
        </w:rPr>
        <w:t xml:space="preserve">GIUR-04/A (ex </w:t>
      </w:r>
      <w:r w:rsidRPr="00F1702C">
        <w:rPr>
          <w:rFonts w:asciiTheme="minorHAnsi" w:eastAsia="Times New Roman" w:hAnsiTheme="minorHAnsi" w:cstheme="minorHAnsi"/>
          <w:color w:val="auto"/>
          <w:sz w:val="22"/>
          <w:szCs w:val="22"/>
          <w:bdr w:val="none" w:sz="0" w:space="0" w:color="auto" w:frame="1"/>
          <w:lang w:eastAsia="it-IT"/>
        </w:rPr>
        <w:t>IUS/07</w:t>
      </w:r>
      <w:r w:rsidRPr="00F1702C">
        <w:rPr>
          <w:rFonts w:asciiTheme="minorHAnsi" w:eastAsia="Times New Roman" w:hAnsiTheme="minorHAnsi" w:cstheme="minorHAnsi"/>
          <w:sz w:val="22"/>
          <w:szCs w:val="22"/>
          <w:bdr w:val="none" w:sz="0" w:space="0" w:color="auto" w:frame="1"/>
        </w:rPr>
        <w:t>)</w:t>
      </w:r>
      <w:r w:rsidRPr="00F1702C">
        <w:rPr>
          <w:rFonts w:ascii="Calibri" w:hAnsi="Calibri" w:cs="Calibri"/>
          <w:sz w:val="22"/>
          <w:szCs w:val="22"/>
        </w:rPr>
        <w:t>,</w:t>
      </w:r>
      <w:r w:rsidR="009D13AA" w:rsidRPr="00F1702C">
        <w:rPr>
          <w:rFonts w:ascii="Calibri" w:hAnsi="Calibri" w:cs="Calibri"/>
          <w:sz w:val="22"/>
          <w:szCs w:val="22"/>
        </w:rPr>
        <w:t xml:space="preserve"> </w:t>
      </w:r>
      <w:r w:rsidR="0052205B" w:rsidRPr="00F1702C">
        <w:rPr>
          <w:rFonts w:ascii="Calibri" w:hAnsi="Calibri" w:cs="Calibri"/>
          <w:sz w:val="22"/>
          <w:szCs w:val="22"/>
        </w:rPr>
        <w:t xml:space="preserve">GIUR-05/A </w:t>
      </w:r>
      <w:r w:rsidR="0074749E" w:rsidRPr="00F1702C">
        <w:rPr>
          <w:rFonts w:ascii="Calibri" w:hAnsi="Calibri" w:cs="Calibri"/>
          <w:sz w:val="22"/>
          <w:szCs w:val="22"/>
        </w:rPr>
        <w:t>-</w:t>
      </w:r>
      <w:r w:rsidR="0052205B" w:rsidRPr="00F1702C">
        <w:rPr>
          <w:rFonts w:ascii="Calibri" w:hAnsi="Calibri" w:cs="Calibri"/>
          <w:sz w:val="22"/>
          <w:szCs w:val="22"/>
        </w:rPr>
        <w:t xml:space="preserve"> GIUR-06/A (ex IUS/09)</w:t>
      </w:r>
    </w:p>
    <w:p w14:paraId="3FFB1245" w14:textId="77777777" w:rsidR="0029167F" w:rsidRPr="00F1702C" w:rsidRDefault="0029167F" w:rsidP="0029167F">
      <w:pPr>
        <w:pStyle w:val="Default"/>
        <w:jc w:val="both"/>
        <w:rPr>
          <w:rFonts w:asciiTheme="minorHAnsi" w:eastAsia="Times New Roman" w:hAnsiTheme="minorHAnsi" w:cstheme="minorHAnsi"/>
          <w:color w:val="auto"/>
          <w:sz w:val="22"/>
          <w:szCs w:val="22"/>
          <w:bdr w:val="none" w:sz="0" w:space="0" w:color="auto" w:frame="1"/>
          <w:lang w:val="en-US" w:eastAsia="it-IT"/>
        </w:rPr>
      </w:pPr>
      <w:r w:rsidRPr="00F1702C">
        <w:rPr>
          <w:rFonts w:ascii="Calibri" w:hAnsi="Calibri" w:cs="Calibri"/>
          <w:sz w:val="22"/>
          <w:szCs w:val="22"/>
          <w:lang w:val="en-US"/>
        </w:rPr>
        <w:t xml:space="preserve">PEMM-01/B (ex </w:t>
      </w:r>
      <w:r w:rsidRPr="00F1702C">
        <w:rPr>
          <w:rFonts w:asciiTheme="minorHAnsi" w:eastAsia="Times New Roman" w:hAnsiTheme="minorHAnsi" w:cstheme="minorHAnsi"/>
          <w:color w:val="auto"/>
          <w:sz w:val="22"/>
          <w:szCs w:val="22"/>
          <w:bdr w:val="none" w:sz="0" w:space="0" w:color="auto" w:frame="1"/>
          <w:lang w:val="en-US" w:eastAsia="it-IT"/>
        </w:rPr>
        <w:t>L-ART/06)</w:t>
      </w:r>
    </w:p>
    <w:p w14:paraId="1DF8BA62" w14:textId="77777777" w:rsidR="0029167F" w:rsidRPr="00F1702C" w:rsidRDefault="0029167F" w:rsidP="0029167F">
      <w:pPr>
        <w:pStyle w:val="xmsonormal"/>
        <w:jc w:val="both"/>
      </w:pPr>
      <w:r w:rsidRPr="00F1702C">
        <w:rPr>
          <w:rFonts w:ascii="Calibri" w:hAnsi="Calibri" w:cs="Calibri"/>
          <w:color w:val="000000"/>
          <w:sz w:val="22"/>
          <w:szCs w:val="22"/>
        </w:rPr>
        <w:t xml:space="preserve">GLOT-01/A (ex </w:t>
      </w:r>
      <w:r w:rsidRPr="00F1702C">
        <w:rPr>
          <w:rFonts w:asciiTheme="minorHAnsi" w:eastAsia="Times New Roman" w:hAnsiTheme="minorHAnsi" w:cstheme="minorHAnsi"/>
          <w:sz w:val="22"/>
          <w:szCs w:val="22"/>
          <w:bdr w:val="none" w:sz="0" w:space="0" w:color="auto" w:frame="1"/>
        </w:rPr>
        <w:t>L-LIN 01)</w:t>
      </w:r>
      <w:r w:rsidRPr="00F1702C">
        <w:rPr>
          <w:rFonts w:ascii="Calibri" w:hAnsi="Calibri" w:cs="Calibri"/>
          <w:color w:val="000000"/>
          <w:sz w:val="22"/>
          <w:szCs w:val="22"/>
        </w:rPr>
        <w:t xml:space="preserve">, FRAN-01/B (ex </w:t>
      </w:r>
      <w:r w:rsidRPr="00F1702C">
        <w:rPr>
          <w:rFonts w:asciiTheme="minorHAnsi" w:eastAsia="Times New Roman" w:hAnsiTheme="minorHAnsi" w:cstheme="minorHAnsi"/>
          <w:sz w:val="22"/>
          <w:szCs w:val="22"/>
          <w:bdr w:val="none" w:sz="0" w:space="0" w:color="auto" w:frame="1"/>
        </w:rPr>
        <w:t>L-LIN/04)</w:t>
      </w:r>
      <w:r w:rsidRPr="00F1702C">
        <w:rPr>
          <w:rFonts w:ascii="Calibri" w:hAnsi="Calibri" w:cs="Calibri"/>
          <w:color w:val="000000"/>
          <w:sz w:val="22"/>
          <w:szCs w:val="22"/>
        </w:rPr>
        <w:t xml:space="preserve">, SPAN-01/C (ex </w:t>
      </w:r>
      <w:r w:rsidRPr="00F1702C">
        <w:rPr>
          <w:rFonts w:asciiTheme="minorHAnsi" w:eastAsia="Times New Roman" w:hAnsiTheme="minorHAnsi" w:cstheme="minorHAnsi"/>
          <w:sz w:val="22"/>
          <w:szCs w:val="22"/>
          <w:bdr w:val="none" w:sz="0" w:space="0" w:color="auto" w:frame="1"/>
        </w:rPr>
        <w:t>L-LIN/07)</w:t>
      </w:r>
      <w:r w:rsidRPr="00F1702C">
        <w:rPr>
          <w:rFonts w:ascii="Calibri" w:hAnsi="Calibri" w:cs="Calibri"/>
          <w:color w:val="000000"/>
          <w:sz w:val="22"/>
          <w:szCs w:val="22"/>
        </w:rPr>
        <w:t xml:space="preserve">, ANGL-01/C (ex </w:t>
      </w:r>
      <w:r w:rsidRPr="00F1702C">
        <w:rPr>
          <w:rFonts w:asciiTheme="minorHAnsi" w:eastAsia="Times New Roman" w:hAnsiTheme="minorHAnsi" w:cstheme="minorHAnsi"/>
          <w:sz w:val="22"/>
          <w:szCs w:val="22"/>
          <w:bdr w:val="none" w:sz="0" w:space="0" w:color="auto" w:frame="1"/>
        </w:rPr>
        <w:t>L-LIN/12)</w:t>
      </w:r>
    </w:p>
    <w:p w14:paraId="6A1308DB" w14:textId="77777777" w:rsidR="0029167F" w:rsidRPr="00F1702C" w:rsidRDefault="0029167F" w:rsidP="0029167F">
      <w:pPr>
        <w:pStyle w:val="Default"/>
        <w:jc w:val="both"/>
        <w:rPr>
          <w:rFonts w:asciiTheme="minorHAnsi" w:eastAsia="Times New Roman" w:hAnsiTheme="minorHAnsi" w:cstheme="minorHAnsi"/>
          <w:color w:val="auto"/>
          <w:sz w:val="22"/>
          <w:szCs w:val="22"/>
          <w:bdr w:val="none" w:sz="0" w:space="0" w:color="auto" w:frame="1"/>
          <w:lang w:eastAsia="it-IT"/>
        </w:rPr>
      </w:pPr>
      <w:r w:rsidRPr="00F1702C">
        <w:rPr>
          <w:rFonts w:ascii="Calibri" w:hAnsi="Calibri" w:cs="Calibri"/>
          <w:sz w:val="22"/>
          <w:szCs w:val="22"/>
        </w:rPr>
        <w:t xml:space="preserve">SDEA-01/A (ex </w:t>
      </w:r>
      <w:r w:rsidRPr="00F1702C">
        <w:rPr>
          <w:rFonts w:asciiTheme="minorHAnsi" w:eastAsia="Times New Roman" w:hAnsiTheme="minorHAnsi" w:cstheme="minorHAnsi"/>
          <w:color w:val="auto"/>
          <w:sz w:val="22"/>
          <w:szCs w:val="22"/>
          <w:bdr w:val="none" w:sz="0" w:space="0" w:color="auto" w:frame="1"/>
          <w:lang w:eastAsia="it-IT"/>
        </w:rPr>
        <w:t>M-DEA/01)</w:t>
      </w:r>
    </w:p>
    <w:p w14:paraId="7747AFCB" w14:textId="77777777" w:rsidR="0029167F" w:rsidRPr="00F1702C" w:rsidRDefault="0029167F" w:rsidP="0029167F">
      <w:pPr>
        <w:pStyle w:val="xmsonormal"/>
        <w:jc w:val="both"/>
      </w:pPr>
      <w:r w:rsidRPr="00F1702C">
        <w:rPr>
          <w:rFonts w:ascii="Calibri" w:hAnsi="Calibri" w:cs="Calibri"/>
          <w:color w:val="000000"/>
          <w:sz w:val="22"/>
          <w:szCs w:val="22"/>
        </w:rPr>
        <w:t xml:space="preserve">MEDF-01/A (ex </w:t>
      </w:r>
      <w:r w:rsidRPr="00F1702C">
        <w:rPr>
          <w:rFonts w:asciiTheme="minorHAnsi" w:eastAsia="Times New Roman" w:hAnsiTheme="minorHAnsi" w:cstheme="minorHAnsi"/>
          <w:sz w:val="22"/>
          <w:szCs w:val="22"/>
          <w:bdr w:val="none" w:sz="0" w:space="0" w:color="auto" w:frame="1"/>
        </w:rPr>
        <w:t>M-EDF/01)</w:t>
      </w:r>
    </w:p>
    <w:p w14:paraId="142FF0B7" w14:textId="77777777" w:rsidR="0029167F" w:rsidRPr="00F1702C" w:rsidRDefault="0029167F" w:rsidP="0029167F">
      <w:pPr>
        <w:pStyle w:val="xmsonormal"/>
        <w:jc w:val="both"/>
      </w:pPr>
      <w:r w:rsidRPr="00F1702C">
        <w:rPr>
          <w:rFonts w:ascii="Calibri" w:hAnsi="Calibri" w:cs="Calibri"/>
          <w:color w:val="000000"/>
          <w:sz w:val="22"/>
          <w:szCs w:val="22"/>
        </w:rPr>
        <w:t xml:space="preserve">PHIL-02/A (ex </w:t>
      </w:r>
      <w:r w:rsidRPr="00F1702C">
        <w:rPr>
          <w:rFonts w:asciiTheme="minorHAnsi" w:eastAsia="Times New Roman" w:hAnsiTheme="minorHAnsi" w:cstheme="minorHAnsi"/>
          <w:sz w:val="22"/>
          <w:szCs w:val="22"/>
          <w:bdr w:val="none" w:sz="0" w:space="0" w:color="auto" w:frame="1"/>
        </w:rPr>
        <w:t>M-FIL/02)</w:t>
      </w:r>
      <w:r w:rsidRPr="00F1702C">
        <w:rPr>
          <w:rFonts w:ascii="Calibri" w:hAnsi="Calibri" w:cs="Calibri"/>
          <w:color w:val="000000"/>
          <w:sz w:val="22"/>
          <w:szCs w:val="22"/>
        </w:rPr>
        <w:t xml:space="preserve">, PHIL-03/A (ex </w:t>
      </w:r>
      <w:r w:rsidRPr="00F1702C">
        <w:rPr>
          <w:rFonts w:asciiTheme="minorHAnsi" w:eastAsia="Times New Roman" w:hAnsiTheme="minorHAnsi" w:cstheme="minorHAnsi"/>
          <w:sz w:val="22"/>
          <w:szCs w:val="22"/>
          <w:bdr w:val="none" w:sz="0" w:space="0" w:color="auto" w:frame="1"/>
        </w:rPr>
        <w:t>M-FIL/03)</w:t>
      </w:r>
      <w:r w:rsidRPr="00F1702C">
        <w:rPr>
          <w:rFonts w:ascii="Calibri" w:hAnsi="Calibri" w:cs="Calibri"/>
          <w:color w:val="000000"/>
          <w:sz w:val="22"/>
          <w:szCs w:val="22"/>
        </w:rPr>
        <w:t xml:space="preserve">, PHIL-04/A (ex </w:t>
      </w:r>
      <w:r w:rsidRPr="00F1702C">
        <w:rPr>
          <w:rFonts w:asciiTheme="minorHAnsi" w:eastAsia="Times New Roman" w:hAnsiTheme="minorHAnsi" w:cstheme="minorHAnsi"/>
          <w:sz w:val="22"/>
          <w:szCs w:val="22"/>
          <w:bdr w:val="none" w:sz="0" w:space="0" w:color="auto" w:frame="1"/>
        </w:rPr>
        <w:t>M-FIL/04)</w:t>
      </w:r>
      <w:r w:rsidRPr="00F1702C">
        <w:rPr>
          <w:rFonts w:ascii="Calibri" w:hAnsi="Calibri" w:cs="Calibri"/>
          <w:color w:val="000000"/>
          <w:sz w:val="22"/>
          <w:szCs w:val="22"/>
        </w:rPr>
        <w:t xml:space="preserve">, PHIL-04/B (ex </w:t>
      </w:r>
      <w:r w:rsidRPr="00F1702C">
        <w:rPr>
          <w:rFonts w:asciiTheme="minorHAnsi" w:eastAsia="Times New Roman" w:hAnsiTheme="minorHAnsi" w:cstheme="minorHAnsi"/>
          <w:sz w:val="22"/>
          <w:szCs w:val="22"/>
          <w:bdr w:val="none" w:sz="0" w:space="0" w:color="auto" w:frame="1"/>
        </w:rPr>
        <w:t xml:space="preserve">M-FIL/05), </w:t>
      </w:r>
      <w:r w:rsidRPr="00F1702C">
        <w:rPr>
          <w:rFonts w:ascii="Calibri" w:hAnsi="Calibri" w:cs="Calibri"/>
          <w:color w:val="000000"/>
          <w:sz w:val="22"/>
          <w:szCs w:val="22"/>
        </w:rPr>
        <w:t xml:space="preserve">PHIL-05/A (ex </w:t>
      </w:r>
      <w:r w:rsidRPr="00F1702C">
        <w:rPr>
          <w:rFonts w:asciiTheme="minorHAnsi" w:eastAsia="Times New Roman" w:hAnsiTheme="minorHAnsi" w:cstheme="minorHAnsi"/>
          <w:sz w:val="22"/>
          <w:szCs w:val="22"/>
          <w:bdr w:val="none" w:sz="0" w:space="0" w:color="auto" w:frame="1"/>
        </w:rPr>
        <w:t>M-FIL/06)</w:t>
      </w:r>
    </w:p>
    <w:p w14:paraId="0E325A99" w14:textId="77777777" w:rsidR="0029167F" w:rsidRPr="00F1702C" w:rsidRDefault="0029167F" w:rsidP="0029167F">
      <w:pPr>
        <w:pStyle w:val="xmsonormal"/>
        <w:jc w:val="both"/>
        <w:rPr>
          <w:rFonts w:asciiTheme="minorHAnsi" w:eastAsia="Times New Roman" w:hAnsiTheme="minorHAnsi" w:cstheme="minorHAnsi"/>
          <w:sz w:val="22"/>
          <w:szCs w:val="22"/>
          <w:bdr w:val="none" w:sz="0" w:space="0" w:color="auto" w:frame="1"/>
        </w:rPr>
      </w:pPr>
      <w:r w:rsidRPr="00F1702C">
        <w:rPr>
          <w:rFonts w:ascii="Calibri" w:hAnsi="Calibri" w:cs="Calibri"/>
          <w:color w:val="000000"/>
          <w:sz w:val="22"/>
          <w:szCs w:val="22"/>
        </w:rPr>
        <w:t xml:space="preserve">PAED-01/A (ex </w:t>
      </w:r>
      <w:r w:rsidRPr="00F1702C">
        <w:rPr>
          <w:rFonts w:asciiTheme="minorHAnsi" w:eastAsia="Times New Roman" w:hAnsiTheme="minorHAnsi" w:cstheme="minorHAnsi"/>
          <w:sz w:val="22"/>
          <w:szCs w:val="22"/>
          <w:bdr w:val="none" w:sz="0" w:space="0" w:color="auto" w:frame="1"/>
        </w:rPr>
        <w:t xml:space="preserve">M-PED/01), </w:t>
      </w:r>
      <w:r w:rsidRPr="00F1702C">
        <w:rPr>
          <w:rFonts w:ascii="Calibri" w:hAnsi="Calibri" w:cs="Calibri"/>
          <w:color w:val="000000"/>
          <w:sz w:val="22"/>
          <w:szCs w:val="22"/>
        </w:rPr>
        <w:t xml:space="preserve">PAED-01/B </w:t>
      </w:r>
      <w:r w:rsidRPr="00F1702C">
        <w:rPr>
          <w:rFonts w:asciiTheme="minorHAnsi" w:eastAsia="Times New Roman" w:hAnsiTheme="minorHAnsi" w:cstheme="minorHAnsi"/>
          <w:sz w:val="22"/>
          <w:szCs w:val="22"/>
          <w:bdr w:val="none" w:sz="0" w:space="0" w:color="auto" w:frame="1"/>
        </w:rPr>
        <w:t xml:space="preserve">(ex M-PED/02), </w:t>
      </w:r>
      <w:r w:rsidRPr="00F1702C">
        <w:rPr>
          <w:rFonts w:ascii="Calibri" w:hAnsi="Calibri" w:cs="Calibri"/>
          <w:color w:val="000000"/>
          <w:sz w:val="22"/>
          <w:szCs w:val="22"/>
        </w:rPr>
        <w:t xml:space="preserve">PAED-02/A </w:t>
      </w:r>
      <w:r w:rsidRPr="00F1702C">
        <w:rPr>
          <w:rFonts w:asciiTheme="minorHAnsi" w:eastAsia="Times New Roman" w:hAnsiTheme="minorHAnsi" w:cstheme="minorHAnsi"/>
          <w:sz w:val="22"/>
          <w:szCs w:val="22"/>
          <w:bdr w:val="none" w:sz="0" w:space="0" w:color="auto" w:frame="1"/>
        </w:rPr>
        <w:t xml:space="preserve">(ex M-PED/03), </w:t>
      </w:r>
      <w:r w:rsidRPr="00F1702C">
        <w:rPr>
          <w:rFonts w:ascii="Calibri" w:hAnsi="Calibri" w:cs="Calibri"/>
          <w:color w:val="000000"/>
          <w:sz w:val="22"/>
          <w:szCs w:val="22"/>
        </w:rPr>
        <w:t>PAED-01/</w:t>
      </w:r>
      <w:r w:rsidRPr="00F1702C">
        <w:rPr>
          <w:rFonts w:ascii="Calibri" w:hAnsi="Calibri" w:cs="Calibri"/>
          <w:sz w:val="22"/>
          <w:szCs w:val="22"/>
        </w:rPr>
        <w:t>B</w:t>
      </w:r>
      <w:r w:rsidRPr="00F1702C">
        <w:rPr>
          <w:rFonts w:ascii="Calibri" w:hAnsi="Calibri" w:cs="Calibri"/>
          <w:color w:val="000000"/>
          <w:sz w:val="22"/>
          <w:szCs w:val="22"/>
        </w:rPr>
        <w:t xml:space="preserve"> </w:t>
      </w:r>
      <w:r w:rsidRPr="00F1702C">
        <w:rPr>
          <w:rFonts w:asciiTheme="minorHAnsi" w:eastAsia="Times New Roman" w:hAnsiTheme="minorHAnsi" w:cstheme="minorHAnsi"/>
          <w:sz w:val="22"/>
          <w:szCs w:val="22"/>
          <w:bdr w:val="none" w:sz="0" w:space="0" w:color="auto" w:frame="1"/>
        </w:rPr>
        <w:t>(ex M-PED/04)</w:t>
      </w:r>
    </w:p>
    <w:p w14:paraId="3CCA6950" w14:textId="77777777" w:rsidR="0029167F" w:rsidRPr="00F1702C" w:rsidRDefault="0029167F" w:rsidP="0029167F">
      <w:pPr>
        <w:pStyle w:val="xmsonormal"/>
        <w:jc w:val="both"/>
      </w:pPr>
      <w:r w:rsidRPr="00F1702C">
        <w:rPr>
          <w:rFonts w:ascii="Calibri" w:hAnsi="Calibri" w:cs="Calibri"/>
          <w:color w:val="000000"/>
          <w:sz w:val="22"/>
          <w:szCs w:val="22"/>
        </w:rPr>
        <w:t xml:space="preserve">PSIC-01/A (ex </w:t>
      </w:r>
      <w:r w:rsidRPr="00F1702C">
        <w:rPr>
          <w:rFonts w:asciiTheme="minorHAnsi" w:eastAsia="Times New Roman" w:hAnsiTheme="minorHAnsi" w:cstheme="minorHAnsi"/>
          <w:sz w:val="22"/>
          <w:szCs w:val="22"/>
          <w:bdr w:val="none" w:sz="0" w:space="0" w:color="auto" w:frame="1"/>
        </w:rPr>
        <w:t>M-PSI/01)</w:t>
      </w:r>
      <w:r w:rsidRPr="00F1702C">
        <w:rPr>
          <w:rFonts w:ascii="Calibri" w:hAnsi="Calibri" w:cs="Calibri"/>
          <w:color w:val="000000"/>
          <w:sz w:val="22"/>
          <w:szCs w:val="22"/>
        </w:rPr>
        <w:t xml:space="preserve">, PSIC-02/A (ex </w:t>
      </w:r>
      <w:r w:rsidRPr="00F1702C">
        <w:rPr>
          <w:rFonts w:asciiTheme="minorHAnsi" w:eastAsia="Times New Roman" w:hAnsiTheme="minorHAnsi" w:cstheme="minorHAnsi"/>
          <w:sz w:val="22"/>
          <w:szCs w:val="22"/>
          <w:bdr w:val="none" w:sz="0" w:space="0" w:color="auto" w:frame="1"/>
        </w:rPr>
        <w:t>M-PSI/04)</w:t>
      </w:r>
      <w:r w:rsidRPr="00F1702C">
        <w:rPr>
          <w:rFonts w:ascii="Calibri" w:hAnsi="Calibri" w:cs="Calibri"/>
          <w:color w:val="000000"/>
          <w:sz w:val="22"/>
          <w:szCs w:val="22"/>
        </w:rPr>
        <w:t xml:space="preserve">, PSIC-03/A (ex </w:t>
      </w:r>
      <w:r w:rsidRPr="00F1702C">
        <w:rPr>
          <w:rFonts w:asciiTheme="minorHAnsi" w:eastAsia="Times New Roman" w:hAnsiTheme="minorHAnsi" w:cstheme="minorHAnsi"/>
          <w:sz w:val="22"/>
          <w:szCs w:val="22"/>
          <w:bdr w:val="none" w:sz="0" w:space="0" w:color="auto" w:frame="1"/>
        </w:rPr>
        <w:t>M-PSI/05)</w:t>
      </w:r>
      <w:r w:rsidRPr="00F1702C">
        <w:rPr>
          <w:rFonts w:ascii="Calibri" w:hAnsi="Calibri" w:cs="Calibri"/>
          <w:color w:val="000000"/>
          <w:sz w:val="22"/>
          <w:szCs w:val="22"/>
        </w:rPr>
        <w:t xml:space="preserve">, PSIC-04/B (ex </w:t>
      </w:r>
      <w:r w:rsidRPr="00F1702C">
        <w:rPr>
          <w:rFonts w:asciiTheme="minorHAnsi" w:eastAsia="Times New Roman" w:hAnsiTheme="minorHAnsi" w:cstheme="minorHAnsi"/>
          <w:sz w:val="22"/>
          <w:szCs w:val="22"/>
          <w:bdr w:val="none" w:sz="0" w:space="0" w:color="auto" w:frame="1"/>
        </w:rPr>
        <w:t>M-PSI/08)</w:t>
      </w:r>
    </w:p>
    <w:p w14:paraId="3C36F1B6" w14:textId="77777777" w:rsidR="0029167F" w:rsidRPr="00F1702C" w:rsidRDefault="0029167F" w:rsidP="0029167F">
      <w:pPr>
        <w:pStyle w:val="Default"/>
        <w:jc w:val="both"/>
        <w:rPr>
          <w:rFonts w:asciiTheme="minorHAnsi" w:eastAsia="Times New Roman" w:hAnsiTheme="minorHAnsi" w:cstheme="minorHAnsi"/>
          <w:color w:val="auto"/>
          <w:sz w:val="22"/>
          <w:szCs w:val="22"/>
          <w:bdr w:val="none" w:sz="0" w:space="0" w:color="auto" w:frame="1"/>
          <w:lang w:eastAsia="it-IT"/>
        </w:rPr>
      </w:pPr>
      <w:r w:rsidRPr="00F1702C">
        <w:rPr>
          <w:rFonts w:ascii="Calibri" w:hAnsi="Calibri" w:cs="Calibri"/>
          <w:sz w:val="22"/>
          <w:szCs w:val="22"/>
        </w:rPr>
        <w:t xml:space="preserve">HIST-03/A (ex </w:t>
      </w:r>
      <w:r w:rsidRPr="00F1702C">
        <w:rPr>
          <w:rFonts w:asciiTheme="minorHAnsi" w:eastAsia="Times New Roman" w:hAnsiTheme="minorHAnsi" w:cstheme="minorHAnsi"/>
          <w:color w:val="auto"/>
          <w:sz w:val="22"/>
          <w:szCs w:val="22"/>
          <w:bdr w:val="none" w:sz="0" w:space="0" w:color="auto" w:frame="1"/>
          <w:lang w:eastAsia="it-IT"/>
        </w:rPr>
        <w:t>M-STO/04)</w:t>
      </w:r>
    </w:p>
    <w:p w14:paraId="22E3B02E" w14:textId="77777777" w:rsidR="0029167F" w:rsidRPr="00F1702C" w:rsidRDefault="0029167F" w:rsidP="0029167F">
      <w:pPr>
        <w:pStyle w:val="xmsonormal"/>
        <w:jc w:val="both"/>
        <w:rPr>
          <w:lang w:val="sv-SE"/>
        </w:rPr>
      </w:pPr>
      <w:r w:rsidRPr="00F1702C">
        <w:rPr>
          <w:rFonts w:ascii="Calibri" w:hAnsi="Calibri" w:cs="Calibri"/>
          <w:color w:val="000000"/>
          <w:sz w:val="22"/>
          <w:szCs w:val="22"/>
          <w:lang w:val="sv-SE"/>
        </w:rPr>
        <w:t xml:space="preserve">MEDS-20/A (ex </w:t>
      </w:r>
      <w:r w:rsidRPr="00F1702C">
        <w:rPr>
          <w:rFonts w:asciiTheme="minorHAnsi" w:eastAsia="Times New Roman" w:hAnsiTheme="minorHAnsi" w:cstheme="minorHAnsi"/>
          <w:sz w:val="22"/>
          <w:szCs w:val="22"/>
          <w:bdr w:val="none" w:sz="0" w:space="0" w:color="auto" w:frame="1"/>
          <w:lang w:val="sv-SE"/>
        </w:rPr>
        <w:t>MED/38)</w:t>
      </w:r>
      <w:r w:rsidRPr="00F1702C">
        <w:rPr>
          <w:rFonts w:ascii="Calibri" w:hAnsi="Calibri" w:cs="Calibri"/>
          <w:color w:val="000000"/>
          <w:sz w:val="22"/>
          <w:szCs w:val="22"/>
          <w:lang w:val="sv-SE"/>
        </w:rPr>
        <w:t xml:space="preserve">, MEDS-20/B (ex </w:t>
      </w:r>
      <w:r w:rsidRPr="00F1702C">
        <w:rPr>
          <w:rFonts w:asciiTheme="minorHAnsi" w:eastAsia="Times New Roman" w:hAnsiTheme="minorHAnsi" w:cstheme="minorHAnsi"/>
          <w:sz w:val="22"/>
          <w:szCs w:val="22"/>
          <w:bdr w:val="none" w:sz="0" w:space="0" w:color="auto" w:frame="1"/>
          <w:lang w:val="sv-SE"/>
        </w:rPr>
        <w:t>MED/39)</w:t>
      </w:r>
      <w:r w:rsidRPr="00F1702C">
        <w:rPr>
          <w:rFonts w:ascii="Calibri" w:hAnsi="Calibri" w:cs="Calibri"/>
          <w:color w:val="000000"/>
          <w:sz w:val="22"/>
          <w:szCs w:val="22"/>
          <w:lang w:val="sv-SE"/>
        </w:rPr>
        <w:t xml:space="preserve">, MEDS-24/B (ex </w:t>
      </w:r>
      <w:r w:rsidRPr="00F1702C">
        <w:rPr>
          <w:rFonts w:asciiTheme="minorHAnsi" w:eastAsia="Times New Roman" w:hAnsiTheme="minorHAnsi" w:cstheme="minorHAnsi"/>
          <w:sz w:val="22"/>
          <w:szCs w:val="22"/>
          <w:bdr w:val="none" w:sz="0" w:space="0" w:color="auto" w:frame="1"/>
          <w:lang w:val="sv-SE"/>
        </w:rPr>
        <w:t>MED/42)</w:t>
      </w:r>
    </w:p>
    <w:p w14:paraId="13EA9F1E" w14:textId="77777777" w:rsidR="0029167F" w:rsidRPr="00F1702C" w:rsidRDefault="0029167F" w:rsidP="0029167F">
      <w:pPr>
        <w:pStyle w:val="Default"/>
        <w:jc w:val="both"/>
        <w:rPr>
          <w:rFonts w:asciiTheme="minorHAnsi" w:eastAsia="Times New Roman" w:hAnsiTheme="minorHAnsi" w:cstheme="minorHAnsi"/>
          <w:color w:val="auto"/>
          <w:sz w:val="22"/>
          <w:szCs w:val="22"/>
          <w:bdr w:val="none" w:sz="0" w:space="0" w:color="auto" w:frame="1"/>
          <w:lang w:eastAsia="it-IT"/>
        </w:rPr>
      </w:pPr>
      <w:r w:rsidRPr="00F1702C">
        <w:rPr>
          <w:rFonts w:ascii="Calibri" w:hAnsi="Calibri" w:cs="Calibri"/>
          <w:sz w:val="22"/>
          <w:szCs w:val="22"/>
        </w:rPr>
        <w:t xml:space="preserve">ECON-07/A (ex </w:t>
      </w:r>
      <w:r w:rsidRPr="00F1702C">
        <w:rPr>
          <w:rFonts w:asciiTheme="minorHAnsi" w:eastAsia="Times New Roman" w:hAnsiTheme="minorHAnsi" w:cstheme="minorHAnsi"/>
          <w:color w:val="auto"/>
          <w:sz w:val="22"/>
          <w:szCs w:val="22"/>
          <w:bdr w:val="none" w:sz="0" w:space="0" w:color="auto" w:frame="1"/>
          <w:lang w:eastAsia="it-IT"/>
        </w:rPr>
        <w:t>SECS-P/08)</w:t>
      </w:r>
    </w:p>
    <w:p w14:paraId="2AE7038A" w14:textId="77777777" w:rsidR="0029167F" w:rsidRPr="00F1702C" w:rsidRDefault="0029167F" w:rsidP="0029167F">
      <w:pPr>
        <w:pStyle w:val="Default"/>
        <w:jc w:val="both"/>
        <w:rPr>
          <w:rFonts w:asciiTheme="minorHAnsi" w:eastAsia="Times New Roman" w:hAnsiTheme="minorHAnsi" w:cstheme="minorHAnsi"/>
          <w:color w:val="auto"/>
          <w:sz w:val="22"/>
          <w:szCs w:val="22"/>
          <w:bdr w:val="none" w:sz="0" w:space="0" w:color="auto" w:frame="1"/>
          <w:lang w:eastAsia="it-IT"/>
        </w:rPr>
      </w:pPr>
      <w:r w:rsidRPr="00F1702C">
        <w:rPr>
          <w:rFonts w:ascii="Calibri" w:hAnsi="Calibri" w:cs="Calibri"/>
          <w:sz w:val="22"/>
          <w:szCs w:val="22"/>
        </w:rPr>
        <w:t xml:space="preserve">GSPS-01/A (ex </w:t>
      </w:r>
      <w:r w:rsidRPr="00F1702C">
        <w:rPr>
          <w:rFonts w:asciiTheme="minorHAnsi" w:eastAsia="Times New Roman" w:hAnsiTheme="minorHAnsi" w:cstheme="minorHAnsi"/>
          <w:color w:val="auto"/>
          <w:sz w:val="22"/>
          <w:szCs w:val="22"/>
          <w:bdr w:val="none" w:sz="0" w:space="0" w:color="auto" w:frame="1"/>
          <w:lang w:eastAsia="it-IT"/>
        </w:rPr>
        <w:t>SPS/01)</w:t>
      </w:r>
      <w:r w:rsidRPr="00F1702C">
        <w:rPr>
          <w:rFonts w:ascii="Calibri" w:hAnsi="Calibri" w:cs="Calibri"/>
          <w:sz w:val="22"/>
          <w:szCs w:val="22"/>
        </w:rPr>
        <w:t xml:space="preserve">, GSPS-05/A (ex </w:t>
      </w:r>
      <w:r w:rsidRPr="00F1702C">
        <w:rPr>
          <w:rFonts w:asciiTheme="minorHAnsi" w:eastAsia="Times New Roman" w:hAnsiTheme="minorHAnsi" w:cstheme="minorHAnsi"/>
          <w:color w:val="auto"/>
          <w:sz w:val="22"/>
          <w:szCs w:val="22"/>
          <w:bdr w:val="none" w:sz="0" w:space="0" w:color="auto" w:frame="1"/>
          <w:lang w:eastAsia="it-IT"/>
        </w:rPr>
        <w:t>SPS/07)</w:t>
      </w:r>
      <w:r w:rsidRPr="00F1702C">
        <w:rPr>
          <w:rFonts w:ascii="Calibri" w:hAnsi="Calibri" w:cs="Calibri"/>
          <w:sz w:val="22"/>
          <w:szCs w:val="22"/>
        </w:rPr>
        <w:t xml:space="preserve">, GSPS-06/A (ex </w:t>
      </w:r>
      <w:r w:rsidRPr="00F1702C">
        <w:rPr>
          <w:rFonts w:asciiTheme="minorHAnsi" w:eastAsia="Times New Roman" w:hAnsiTheme="minorHAnsi" w:cstheme="minorHAnsi"/>
          <w:color w:val="auto"/>
          <w:sz w:val="22"/>
          <w:szCs w:val="22"/>
          <w:bdr w:val="none" w:sz="0" w:space="0" w:color="auto" w:frame="1"/>
          <w:lang w:eastAsia="it-IT"/>
        </w:rPr>
        <w:t>SPS/08)</w:t>
      </w:r>
      <w:r w:rsidRPr="00F1702C">
        <w:rPr>
          <w:rFonts w:ascii="Calibri" w:hAnsi="Calibri" w:cs="Calibri"/>
          <w:sz w:val="22"/>
          <w:szCs w:val="22"/>
        </w:rPr>
        <w:t xml:space="preserve">, GSPS-08/A (ex </w:t>
      </w:r>
      <w:r w:rsidRPr="00F1702C">
        <w:rPr>
          <w:rFonts w:asciiTheme="minorHAnsi" w:eastAsia="Times New Roman" w:hAnsiTheme="minorHAnsi" w:cstheme="minorHAnsi"/>
          <w:color w:val="auto"/>
          <w:sz w:val="22"/>
          <w:szCs w:val="22"/>
          <w:bdr w:val="none" w:sz="0" w:space="0" w:color="auto" w:frame="1"/>
          <w:lang w:eastAsia="it-IT"/>
        </w:rPr>
        <w:t>SPS/09)</w:t>
      </w:r>
    </w:p>
    <w:p w14:paraId="0DE8E231" w14:textId="77777777" w:rsidR="00C3101A" w:rsidRPr="00157481" w:rsidRDefault="00C3101A" w:rsidP="0029167F">
      <w:pPr>
        <w:pStyle w:val="Default"/>
        <w:jc w:val="both"/>
        <w:rPr>
          <w:rFonts w:asciiTheme="minorHAnsi" w:eastAsia="Times New Roman" w:hAnsiTheme="minorHAnsi" w:cstheme="minorHAnsi"/>
          <w:color w:val="auto"/>
          <w:sz w:val="22"/>
          <w:szCs w:val="22"/>
          <w:bdr w:val="none" w:sz="0" w:space="0" w:color="auto" w:frame="1"/>
          <w:lang w:eastAsia="it-IT"/>
        </w:rPr>
      </w:pPr>
    </w:p>
    <w:p w14:paraId="11458068" w14:textId="20DCC82C" w:rsidR="00242D54" w:rsidRPr="00BD4D51" w:rsidRDefault="007E18A3" w:rsidP="00242D54">
      <w:pPr>
        <w:spacing w:line="240" w:lineRule="auto"/>
        <w:jc w:val="both"/>
        <w:rPr>
          <w:rFonts w:asciiTheme="minorHAnsi" w:eastAsia="Times New Roman" w:hAnsiTheme="minorHAnsi" w:cstheme="minorHAnsi"/>
          <w:bdr w:val="none" w:sz="0" w:space="0" w:color="auto" w:frame="1"/>
          <w:lang w:eastAsia="it-IT"/>
        </w:rPr>
      </w:pPr>
      <w:r w:rsidRPr="00A54E38">
        <w:rPr>
          <w:rFonts w:asciiTheme="minorHAnsi" w:eastAsia="Times New Roman" w:hAnsiTheme="minorHAnsi" w:cstheme="minorHAnsi"/>
          <w:bdr w:val="none" w:sz="0" w:space="0" w:color="auto" w:frame="1"/>
          <w:lang w:eastAsia="it-IT"/>
        </w:rPr>
        <w:t xml:space="preserve">L'ammissione al corso di laurea magistrale è subordinata al superamento di una verifica dell'adeguatezza della personale preparazione che avverrà attraverso la valutazione del curriculum del candidato da parte di una Commissione appositamente costituita dal Consiglio di corso </w:t>
      </w:r>
      <w:r w:rsidRPr="00BD4D51">
        <w:rPr>
          <w:rFonts w:asciiTheme="minorHAnsi" w:eastAsia="Times New Roman" w:hAnsiTheme="minorHAnsi" w:cstheme="minorHAnsi"/>
          <w:bdr w:val="none" w:sz="0" w:space="0" w:color="auto" w:frame="1"/>
          <w:lang w:eastAsia="it-IT"/>
        </w:rPr>
        <w:t>di laurea</w:t>
      </w:r>
      <w:r w:rsidR="00BD4D51">
        <w:rPr>
          <w:rFonts w:asciiTheme="minorHAnsi" w:eastAsia="Times New Roman" w:hAnsiTheme="minorHAnsi" w:cstheme="minorHAnsi"/>
          <w:bdr w:val="none" w:sz="0" w:space="0" w:color="auto" w:frame="1"/>
          <w:lang w:eastAsia="it-IT"/>
        </w:rPr>
        <w:t>.</w:t>
      </w:r>
    </w:p>
    <w:p w14:paraId="76E221E1" w14:textId="15D4FD88" w:rsidR="00FF5021" w:rsidRPr="00A7592E"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4" w:name="_Toc63155157"/>
      <w:bookmarkStart w:id="5" w:name="_Hlk129163175"/>
      <w:bookmarkStart w:id="6" w:name="_Hlk132375015"/>
      <w:r w:rsidRPr="00271CE5">
        <w:rPr>
          <w:rFonts w:asciiTheme="minorHAnsi" w:hAnsiTheme="minorHAnsi" w:cstheme="minorHAnsi"/>
          <w:color w:val="1F4E79" w:themeColor="accent1" w:themeShade="80"/>
          <w:u w:val="none"/>
        </w:rPr>
        <w:t>Modalità di ammissione</w:t>
      </w:r>
      <w:bookmarkEnd w:id="4"/>
    </w:p>
    <w:p w14:paraId="3DBA5A49" w14:textId="5A352C64" w:rsidR="002013CE" w:rsidRPr="007504FF" w:rsidRDefault="002013CE" w:rsidP="002013CE">
      <w:pPr>
        <w:rPr>
          <w:strike/>
        </w:rPr>
      </w:pPr>
      <w:r w:rsidRPr="005C4127">
        <w:t xml:space="preserve">Il corso di studio in “E-learning e media </w:t>
      </w:r>
      <w:proofErr w:type="spellStart"/>
      <w:r w:rsidRPr="005C4127">
        <w:t>education</w:t>
      </w:r>
      <w:proofErr w:type="spellEnd"/>
      <w:r w:rsidRPr="005C4127">
        <w:t>” è ad accesso libero. L'ammissione al corso di laurea</w:t>
      </w:r>
      <w:r>
        <w:t xml:space="preserve"> magistrale si effettua secondo i tempi e le modalità indicate nel Bando Rettorale di accesso emanato annualmente e riportato nel Portale dello Studente </w:t>
      </w:r>
      <w:r>
        <w:rPr>
          <w:rFonts w:cs="Calibri"/>
          <w:bdr w:val="none" w:sz="0" w:space="0" w:color="auto" w:frame="1"/>
          <w:lang w:eastAsia="it-IT"/>
        </w:rPr>
        <w:t>(</w:t>
      </w:r>
      <w:hyperlink r:id="rId11" w:history="1">
        <w:r>
          <w:rPr>
            <w:rStyle w:val="Collegamentoipertestuale"/>
            <w:rFonts w:cs="Calibri"/>
            <w:bdr w:val="none" w:sz="0" w:space="0" w:color="auto" w:frame="1"/>
          </w:rPr>
          <w:t>http://portalestudente.uniroma3.it/</w:t>
        </w:r>
      </w:hyperlink>
      <w:r>
        <w:rPr>
          <w:rFonts w:cs="Calibri"/>
          <w:bdr w:val="none" w:sz="0" w:space="0" w:color="auto" w:frame="1"/>
          <w:lang w:eastAsia="it-IT"/>
        </w:rPr>
        <w:t>).</w:t>
      </w:r>
      <w:r>
        <w:t xml:space="preserve"> </w:t>
      </w:r>
    </w:p>
    <w:p w14:paraId="3126819B" w14:textId="77777777" w:rsidR="002013CE" w:rsidRDefault="002013CE" w:rsidP="002013CE">
      <w:r>
        <w:t>La commissione nominata dal Corso di laurea nella valutazione delle carriere può derogare al limite minimo dei 48 CFU richiesti (di cui all’art.3), riconoscendone fino ad un massimo di 15 CFU acquisiti negli esami sostenuti per il titolo conseguito e verificando che nei programmi siano stati svolti i contenuti didattici richiesti. In tal caso può essere definito un piano studi individuale.</w:t>
      </w:r>
    </w:p>
    <w:p w14:paraId="2D46DE0B" w14:textId="77777777" w:rsidR="002013CE" w:rsidRDefault="002013CE" w:rsidP="00C35A5F">
      <w:pPr>
        <w:spacing w:after="0"/>
      </w:pPr>
      <w:r>
        <w:lastRenderedPageBreak/>
        <w:t xml:space="preserve">Nel caso di candidati in possesso di una laurea vecchio ordinamento o di diploma universitario di durata triennale o diploma conseguito presso Scuole dirette a fini speciali di durata triennale di ordinamenti </w:t>
      </w:r>
      <w:proofErr w:type="spellStart"/>
      <w:r>
        <w:t>pre</w:t>
      </w:r>
      <w:proofErr w:type="spellEnd"/>
      <w:r>
        <w:t xml:space="preserve"> D.M. 509/99 la verifica viene effettuata considerando i contenuti specifici degli insegnamenti sostenuti e la loro durata (semestrale 6 CFU annuale 12 CFU). </w:t>
      </w:r>
    </w:p>
    <w:p w14:paraId="12C11175" w14:textId="77777777" w:rsidR="002013CE" w:rsidRDefault="002013CE" w:rsidP="00C35A5F">
      <w:pPr>
        <w:spacing w:after="0"/>
      </w:pPr>
      <w:r>
        <w:t xml:space="preserve">Eventuali carenze curriculari devono essere colmate prima dell’iscrizione. </w:t>
      </w:r>
    </w:p>
    <w:p w14:paraId="13C77798" w14:textId="77777777" w:rsidR="002013CE" w:rsidRDefault="002013CE" w:rsidP="002013CE">
      <w:r>
        <w:t xml:space="preserve">Possono presentare domanda di valutazione preventiva della carriera gli studenti laureandi, anche di altri atenei, cioè coloro i quali, alla data di scadenza del bando, non abbiano ancora conseguito il titolo di studio richiesto e non abbiano acquisito tutti i requisiti curriculari, purché previsti nel piano di studio. </w:t>
      </w:r>
    </w:p>
    <w:p w14:paraId="721FF1B2" w14:textId="77777777" w:rsidR="002013CE" w:rsidRPr="009353DB" w:rsidRDefault="002013CE" w:rsidP="002013CE">
      <w:pPr>
        <w:rPr>
          <w:i/>
          <w:iCs/>
        </w:rPr>
      </w:pPr>
      <w:r w:rsidRPr="009353DB">
        <w:rPr>
          <w:i/>
          <w:iCs/>
        </w:rPr>
        <w:t>Contemporanea iscrizione</w:t>
      </w:r>
    </w:p>
    <w:p w14:paraId="4E882F13" w14:textId="77777777" w:rsidR="002013CE" w:rsidRDefault="002013CE" w:rsidP="002013CE">
      <w:r>
        <w:t>Con l’entrata in vigore della legge 12 aprile 2022 n. 33 e l’emanazione da parte del Ministero dell’università e della ricerca del decreto attuativo n. 930 del 29/07/2022, a partire dall’</w:t>
      </w:r>
      <w:proofErr w:type="spellStart"/>
      <w:r>
        <w:t>a.a</w:t>
      </w:r>
      <w:proofErr w:type="spellEnd"/>
      <w:r>
        <w:t xml:space="preserve">. 2022-2023 è consentita la contemporanea iscrizione a corsi di laurea e/o laurea magistrale e/o post </w:t>
      </w:r>
      <w:proofErr w:type="spellStart"/>
      <w:r>
        <w:t>lauream</w:t>
      </w:r>
      <w:proofErr w:type="spellEnd"/>
      <w:r>
        <w:t>/specializzazione/dottorato. Secondo quanto previsto dalla normativa vigente tali corsi non devono appartenere alla stessa classe e devono differenziarsi per almeno i due terzi delle attività formative; inoltre, nel caso uno dei due corsi di studio sia a frequenza obbligatoria, è consentita l’iscrizione a un secondo corso di studio che non presenti obblighi di frequenza. Pertanto, nelle more della Legge 33/2022, del D.M. 930/2022 e tenuto conto dell’art.5 del Regolamento carriera di Ateneo, sulla base dell’istruttoria effettuata, vanno considerate le seguenti indicazioni di massima:</w:t>
      </w:r>
    </w:p>
    <w:p w14:paraId="5982DE04" w14:textId="77777777" w:rsidR="002013CE" w:rsidRDefault="002013CE" w:rsidP="002013CE">
      <w:r>
        <w:t>-</w:t>
      </w:r>
      <w:r>
        <w:tab/>
        <w:t xml:space="preserve">agli studenti della laurea magistrale in E-Learning e media </w:t>
      </w:r>
      <w:proofErr w:type="spellStart"/>
      <w:r>
        <w:t>education</w:t>
      </w:r>
      <w:proofErr w:type="spellEnd"/>
      <w:r>
        <w:t xml:space="preserve"> LM93 non è consentita la contemporanea iscrizione al </w:t>
      </w:r>
      <w:proofErr w:type="spellStart"/>
      <w:r>
        <w:t>CdLM</w:t>
      </w:r>
      <w:proofErr w:type="spellEnd"/>
      <w:r>
        <w:t xml:space="preserve"> a ciclo unico in Scienze della Formazione Primaria poiché non si differenziano per i due terzi. </w:t>
      </w:r>
    </w:p>
    <w:p w14:paraId="0C8C31CC" w14:textId="77777777" w:rsidR="002013CE" w:rsidRDefault="002013CE" w:rsidP="002D47A2">
      <w:pPr>
        <w:spacing w:after="0"/>
      </w:pPr>
      <w:r>
        <w:t>Per tutti gli altri casi di contemporanea iscrizione non sopra specificati di studenti provenienti anche da altri Dipartimenti o altri Atenei, le Commissioni valutazione carriere dei singoli Collegi didattici effettueranno una valutazione specifica sui singoli casi in applicazione della differenziazione per almeno i due terzi delle attività formative, considerando esclusivamente il numero degli insegnamenti previsti dal piano di studi. Nel caso in cui la differenziazione sia da calcolare tra corsi di studio di differente durata, il calcolo dei due terzi è da riferirsi al corso di studio di durata inferiore.</w:t>
      </w:r>
    </w:p>
    <w:p w14:paraId="795F19A0" w14:textId="77777777" w:rsidR="002013CE" w:rsidRDefault="002013CE" w:rsidP="002013CE">
      <w:r>
        <w:t>È possibile presentare istanza di riconoscimento crediti acquisiti nel corso di una delle due carriere contemporaneamente attive ai fini del conseguimento del titolo nell’altra carriera.</w:t>
      </w:r>
    </w:p>
    <w:p w14:paraId="43792A78" w14:textId="77777777" w:rsidR="000A7787" w:rsidRPr="00CD5104" w:rsidRDefault="000A7787" w:rsidP="00CD5104">
      <w:pPr>
        <w:rPr>
          <w:b/>
          <w:bdr w:val="none" w:sz="0" w:space="0" w:color="auto" w:frame="1"/>
          <w:lang w:eastAsia="it-IT"/>
        </w:rPr>
      </w:pPr>
    </w:p>
    <w:p w14:paraId="62B9310F" w14:textId="093633C5" w:rsidR="009309C7" w:rsidRPr="00271CE5" w:rsidRDefault="00C872C4" w:rsidP="00242D54">
      <w:pPr>
        <w:pStyle w:val="Titolo2"/>
        <w:keepLines/>
        <w:numPr>
          <w:ilvl w:val="0"/>
          <w:numId w:val="1"/>
        </w:numPr>
        <w:spacing w:before="240" w:after="120"/>
        <w:ind w:left="1134" w:hanging="774"/>
        <w:jc w:val="both"/>
        <w:rPr>
          <w:rFonts w:asciiTheme="minorHAnsi" w:hAnsiTheme="minorHAnsi" w:cstheme="minorHAnsi"/>
          <w:color w:val="1F4E79" w:themeColor="accent1" w:themeShade="80"/>
          <w:u w:val="none"/>
        </w:rPr>
      </w:pPr>
      <w:bookmarkStart w:id="7" w:name="_Toc63155158"/>
      <w:bookmarkEnd w:id="5"/>
      <w:r w:rsidRPr="00271CE5">
        <w:rPr>
          <w:rFonts w:asciiTheme="minorHAnsi" w:hAnsiTheme="minorHAnsi" w:cstheme="minorHAnsi"/>
          <w:color w:val="1F4E79" w:themeColor="accent1" w:themeShade="80"/>
          <w:u w:val="none"/>
        </w:rPr>
        <w:t xml:space="preserve">Abbreviazioni di corso </w:t>
      </w:r>
      <w:bookmarkEnd w:id="6"/>
      <w:r w:rsidRPr="00271CE5">
        <w:rPr>
          <w:rFonts w:asciiTheme="minorHAnsi" w:hAnsiTheme="minorHAnsi" w:cstheme="minorHAnsi"/>
          <w:color w:val="1F4E79" w:themeColor="accent1" w:themeShade="80"/>
          <w:u w:val="none"/>
        </w:rPr>
        <w:t>per trasferimento, passaggio, reintegro, riconoscimento di attività formative, conseguimento di un secondo titolo di studio</w:t>
      </w:r>
      <w:bookmarkEnd w:id="7"/>
    </w:p>
    <w:p w14:paraId="6E20C4D8" w14:textId="44218D56" w:rsidR="009309C7" w:rsidRPr="00A54E38" w:rsidRDefault="009309C7" w:rsidP="00242D54">
      <w:pPr>
        <w:spacing w:after="0" w:line="240" w:lineRule="auto"/>
        <w:jc w:val="both"/>
        <w:rPr>
          <w:rFonts w:asciiTheme="minorHAnsi" w:hAnsiTheme="minorHAnsi" w:cstheme="minorHAnsi"/>
        </w:rPr>
      </w:pPr>
      <w:r w:rsidRPr="00A54E38">
        <w:rPr>
          <w:rFonts w:asciiTheme="minorHAnsi" w:hAnsiTheme="minorHAnsi" w:cstheme="minorHAnsi"/>
        </w:rPr>
        <w:t xml:space="preserve">La domanda di passaggio da altro corso di studio di Roma Tre, trasferimento da altro ateneo, abbreviazione di corso per riconoscimento esami e carriere pregresse deve essere presentata secondo le modalità e i tempi definiti nel bando rettorale di ammissione al corso di studio. </w:t>
      </w:r>
    </w:p>
    <w:p w14:paraId="482A16C8" w14:textId="77777777" w:rsidR="001E04BB" w:rsidRDefault="009309C7" w:rsidP="001E04BB">
      <w:pPr>
        <w:pStyle w:val="Testofumetto"/>
        <w:numPr>
          <w:ilvl w:val="0"/>
          <w:numId w:val="25"/>
        </w:numPr>
        <w:jc w:val="both"/>
        <w:rPr>
          <w:rFonts w:asciiTheme="minorHAnsi" w:hAnsiTheme="minorHAnsi" w:cstheme="minorHAnsi"/>
          <w:sz w:val="22"/>
          <w:szCs w:val="22"/>
        </w:rPr>
      </w:pPr>
      <w:r w:rsidRPr="00A54E38">
        <w:rPr>
          <w:rFonts w:asciiTheme="minorHAnsi" w:hAnsiTheme="minorHAnsi" w:cstheme="minorHAnsi"/>
          <w:sz w:val="22"/>
          <w:szCs w:val="22"/>
        </w:rPr>
        <w:t xml:space="preserve">Sono ammessi trasferimenti in ingresso, passaggi di corso e immatricolazioni di studenti già in possesso di un titolo di laurea, previa verifica del possesso dei requisiti di ammissione al </w:t>
      </w:r>
      <w:proofErr w:type="spellStart"/>
      <w:r w:rsidRPr="00A54E38">
        <w:rPr>
          <w:rFonts w:asciiTheme="minorHAnsi" w:hAnsiTheme="minorHAnsi" w:cstheme="minorHAnsi"/>
          <w:sz w:val="22"/>
          <w:szCs w:val="22"/>
        </w:rPr>
        <w:t>CdS</w:t>
      </w:r>
      <w:proofErr w:type="spellEnd"/>
      <w:r w:rsidRPr="00A54E38">
        <w:rPr>
          <w:rFonts w:asciiTheme="minorHAnsi" w:hAnsiTheme="minorHAnsi" w:cstheme="minorHAnsi"/>
          <w:sz w:val="22"/>
          <w:szCs w:val="22"/>
        </w:rPr>
        <w:t xml:space="preserve">, secondo quanto previsto dall’Art. 3. Conoscenze richieste per l’accesso e requisiti curriculari del presente Regolamento. </w:t>
      </w:r>
    </w:p>
    <w:p w14:paraId="19B0717F" w14:textId="4ACD6DDC" w:rsidR="009309C7" w:rsidRPr="00A54E38" w:rsidRDefault="009309C7" w:rsidP="001E04BB">
      <w:pPr>
        <w:pStyle w:val="Testofumetto"/>
        <w:ind w:left="708"/>
        <w:jc w:val="both"/>
        <w:rPr>
          <w:rFonts w:asciiTheme="minorHAnsi" w:hAnsiTheme="minorHAnsi" w:cstheme="minorHAnsi"/>
          <w:sz w:val="22"/>
          <w:szCs w:val="22"/>
        </w:rPr>
      </w:pPr>
      <w:r w:rsidRPr="00A54E38">
        <w:rPr>
          <w:rFonts w:asciiTheme="minorHAnsi" w:hAnsiTheme="minorHAnsi" w:cstheme="minorHAnsi"/>
          <w:sz w:val="22"/>
          <w:szCs w:val="22"/>
        </w:rPr>
        <w:lastRenderedPageBreak/>
        <w:t xml:space="preserve">Il riconoscimento dei CFU conseguiti nell’ambito di un </w:t>
      </w:r>
      <w:proofErr w:type="spellStart"/>
      <w:r w:rsidRPr="00A54E38">
        <w:rPr>
          <w:rFonts w:asciiTheme="minorHAnsi" w:hAnsiTheme="minorHAnsi" w:cstheme="minorHAnsi"/>
          <w:sz w:val="22"/>
          <w:szCs w:val="22"/>
        </w:rPr>
        <w:t>CdS</w:t>
      </w:r>
      <w:proofErr w:type="spellEnd"/>
      <w:r w:rsidRPr="00A54E38">
        <w:rPr>
          <w:rFonts w:asciiTheme="minorHAnsi" w:hAnsiTheme="minorHAnsi" w:cstheme="minorHAnsi"/>
          <w:sz w:val="22"/>
          <w:szCs w:val="22"/>
        </w:rPr>
        <w:t xml:space="preserve"> potrà essere effettuato a seguito della valutazione del curriculum formativo del candidato da parte della commissione competente del </w:t>
      </w:r>
      <w:proofErr w:type="spellStart"/>
      <w:r w:rsidRPr="00A54E38">
        <w:rPr>
          <w:rFonts w:asciiTheme="minorHAnsi" w:hAnsiTheme="minorHAnsi" w:cstheme="minorHAnsi"/>
          <w:sz w:val="22"/>
          <w:szCs w:val="22"/>
        </w:rPr>
        <w:t>CdS</w:t>
      </w:r>
      <w:proofErr w:type="spellEnd"/>
      <w:r w:rsidRPr="00A54E38">
        <w:rPr>
          <w:rFonts w:asciiTheme="minorHAnsi" w:hAnsiTheme="minorHAnsi" w:cstheme="minorHAnsi"/>
          <w:sz w:val="22"/>
          <w:szCs w:val="22"/>
        </w:rPr>
        <w:t xml:space="preserve">, con riferimento ai criteri individuati per l’accesso al corso. I crediti riconosciuti sono attribuiti tenendo conto della compatibilità con i settori scientifico-disciplinari previsti dal Corso di Laurea. </w:t>
      </w:r>
    </w:p>
    <w:p w14:paraId="0C3DD08B" w14:textId="77777777" w:rsidR="004263DA" w:rsidRDefault="009309C7" w:rsidP="004263DA">
      <w:pPr>
        <w:pStyle w:val="Testofumetto"/>
        <w:ind w:left="708"/>
        <w:jc w:val="both"/>
        <w:rPr>
          <w:rFonts w:asciiTheme="minorHAnsi" w:hAnsiTheme="minorHAnsi" w:cstheme="minorHAnsi"/>
          <w:sz w:val="22"/>
          <w:szCs w:val="22"/>
        </w:rPr>
      </w:pPr>
      <w:r w:rsidRPr="00A54E38">
        <w:rPr>
          <w:rFonts w:asciiTheme="minorHAnsi" w:hAnsiTheme="minorHAnsi" w:cstheme="minorHAnsi"/>
          <w:sz w:val="22"/>
          <w:szCs w:val="22"/>
        </w:rPr>
        <w:t>Le votazioni riportate dagli esami sostenuti nel corso precedente saranno attribuite alle attività formative riconosciute. Se più attività formative hanno concorso al riconoscimento di una sola attività, sarà calcolata la media ponderata tra le attività sostenute.</w:t>
      </w:r>
    </w:p>
    <w:p w14:paraId="67A601B9" w14:textId="321DA0B1" w:rsidR="00C13B75" w:rsidRPr="005C4127" w:rsidRDefault="004263DA" w:rsidP="00C13B75">
      <w:pPr>
        <w:pStyle w:val="Testofumetto"/>
        <w:ind w:left="708"/>
        <w:jc w:val="both"/>
        <w:rPr>
          <w:rFonts w:asciiTheme="minorHAnsi" w:hAnsiTheme="minorHAnsi" w:cstheme="minorHAnsi"/>
          <w:bCs/>
          <w:sz w:val="22"/>
          <w:szCs w:val="22"/>
        </w:rPr>
      </w:pPr>
      <w:r w:rsidRPr="005C4127">
        <w:rPr>
          <w:rFonts w:asciiTheme="minorHAnsi" w:hAnsiTheme="minorHAnsi" w:cstheme="minorHAnsi"/>
          <w:bCs/>
          <w:sz w:val="22"/>
          <w:szCs w:val="22"/>
        </w:rPr>
        <w:t xml:space="preserve">In caso di passaggio o trasferimento, l’organo di gestione del corso garantisce il riconoscimento del maggior numero possibile di crediti già maturati dallo studente o dalla studentessa, anche ricorrendo eventualmente a colloqui per la verifica delle conoscenze effettivamente possedute. In caso di mancato riconoscimento di crediti, verrà fornita adeguata motivazione. </w:t>
      </w:r>
    </w:p>
    <w:p w14:paraId="3FAEB5D8" w14:textId="35AA7739" w:rsidR="004263DA" w:rsidRPr="005C4127" w:rsidRDefault="004263DA" w:rsidP="00C13B75">
      <w:pPr>
        <w:pStyle w:val="Testofumetto"/>
        <w:ind w:left="708"/>
        <w:jc w:val="both"/>
        <w:rPr>
          <w:rFonts w:asciiTheme="minorHAnsi" w:hAnsiTheme="minorHAnsi" w:cstheme="minorHAnsi"/>
          <w:bCs/>
          <w:sz w:val="22"/>
          <w:szCs w:val="22"/>
          <w:lang w:eastAsia="it-IT"/>
        </w:rPr>
      </w:pPr>
      <w:r w:rsidRPr="005C4127">
        <w:rPr>
          <w:rFonts w:asciiTheme="minorHAnsi" w:hAnsiTheme="minorHAnsi" w:cstheme="minorHAnsi"/>
          <w:bCs/>
          <w:sz w:val="22"/>
          <w:szCs w:val="22"/>
          <w:lang w:eastAsia="it-IT"/>
        </w:rPr>
        <w:t>Esclusivamente nel caso in cui il trasferimento dello studente o della studentessa sia effettuato tra corsi di laurea appartenenti alla medesima classe, la quota di crediti relativi al medesimo settore scientifico-disciplinare direttamente riconosciuti allo studente e alla studentessa non può essere inferiore al 50% di quelli già maturati, in ogni caso compatibilm</w:t>
      </w:r>
      <w:r w:rsidR="000822AE" w:rsidRPr="005C4127">
        <w:rPr>
          <w:rFonts w:asciiTheme="minorHAnsi" w:hAnsiTheme="minorHAnsi" w:cstheme="minorHAnsi"/>
          <w:bCs/>
          <w:sz w:val="22"/>
          <w:szCs w:val="22"/>
          <w:lang w:eastAsia="it-IT"/>
        </w:rPr>
        <w:t>e</w:t>
      </w:r>
      <w:r w:rsidRPr="005C4127">
        <w:rPr>
          <w:rFonts w:asciiTheme="minorHAnsi" w:hAnsiTheme="minorHAnsi" w:cstheme="minorHAnsi"/>
          <w:bCs/>
          <w:sz w:val="22"/>
          <w:szCs w:val="22"/>
          <w:lang w:eastAsia="it-IT"/>
        </w:rPr>
        <w:t>nte con l’ordinamento didattico del corso e con il percorso formativo definito dal presente regolamento. Nel caso in cui il corso di provenienza sia svolto in modalità a distanza, la quota minima del 50% è riconosciuta solo se il corso di provenienza risulta accreditato ai sensi del decreto legislativo 27 gennaio 2012, n. 19.</w:t>
      </w:r>
    </w:p>
    <w:p w14:paraId="1B96235E" w14:textId="77777777" w:rsidR="006750A8" w:rsidRDefault="006750A8" w:rsidP="00A1696B">
      <w:pPr>
        <w:pStyle w:val="Testofumetto"/>
        <w:ind w:left="708"/>
        <w:jc w:val="both"/>
        <w:rPr>
          <w:rFonts w:asciiTheme="minorHAnsi" w:hAnsiTheme="minorHAnsi" w:cstheme="minorHAnsi"/>
          <w:sz w:val="22"/>
          <w:szCs w:val="22"/>
        </w:rPr>
      </w:pPr>
    </w:p>
    <w:p w14:paraId="5FD11070" w14:textId="35197F52" w:rsidR="00971480" w:rsidRDefault="002F3C1B" w:rsidP="00FF692A">
      <w:pPr>
        <w:pStyle w:val="Testofumetto"/>
        <w:numPr>
          <w:ilvl w:val="0"/>
          <w:numId w:val="25"/>
        </w:numPr>
        <w:jc w:val="both"/>
        <w:rPr>
          <w:rFonts w:asciiTheme="minorHAnsi" w:hAnsiTheme="minorHAnsi" w:cstheme="minorHAnsi"/>
          <w:sz w:val="22"/>
          <w:szCs w:val="22"/>
        </w:rPr>
      </w:pPr>
      <w:r w:rsidRPr="00FE1B50">
        <w:rPr>
          <w:rFonts w:asciiTheme="minorHAnsi" w:hAnsiTheme="minorHAnsi" w:cstheme="minorHAnsi"/>
          <w:sz w:val="22"/>
          <w:szCs w:val="22"/>
        </w:rPr>
        <w:t>R</w:t>
      </w:r>
      <w:r w:rsidR="005443D2" w:rsidRPr="00FE1B50">
        <w:rPr>
          <w:rFonts w:asciiTheme="minorHAnsi" w:hAnsiTheme="minorHAnsi" w:cstheme="minorHAnsi"/>
          <w:sz w:val="22"/>
          <w:szCs w:val="22"/>
        </w:rPr>
        <w:t>iconoscimento dei crediti per abbreviazione di carriera</w:t>
      </w:r>
      <w:r w:rsidR="00367CC8" w:rsidRPr="00FE1B50">
        <w:rPr>
          <w:rFonts w:asciiTheme="minorHAnsi" w:hAnsiTheme="minorHAnsi" w:cstheme="minorHAnsi"/>
          <w:sz w:val="22"/>
          <w:szCs w:val="22"/>
        </w:rPr>
        <w:t>:</w:t>
      </w:r>
      <w:r w:rsidR="00785355" w:rsidRPr="00FE1B50">
        <w:rPr>
          <w:rFonts w:asciiTheme="minorHAnsi" w:hAnsiTheme="minorHAnsi" w:cstheme="minorHAnsi"/>
          <w:sz w:val="22"/>
          <w:szCs w:val="22"/>
        </w:rPr>
        <w:t xml:space="preserve"> s</w:t>
      </w:r>
      <w:r w:rsidR="00033C56" w:rsidRPr="00FE1B50">
        <w:rPr>
          <w:rFonts w:asciiTheme="minorHAnsi" w:hAnsiTheme="minorHAnsi" w:cstheme="minorHAnsi"/>
          <w:sz w:val="22"/>
          <w:szCs w:val="22"/>
        </w:rPr>
        <w:t xml:space="preserve">ono riconoscibili i crediti formativi acquisiti nell’ambito di carriere pregresse in corsi di laurea magistrale di durata biennale, purché compatibili con gli obiettivi formativi del corso. Sono riconoscibili i crediti formativi acquisiti nell’ambito di carriere pregresse in corsi di laurea magistrale a ciclo unico di durata quinquennale, sebbene il relativo titolo di studio sia presentato quale titolo d’accesso, purché compatibili con gli obiettivi formativi del corso e con esclusione dei crediti relativi ad attività formative riferibili al primo triennio di corso. Sono altresì riconoscibili i crediti formativi relativi a una carriera svolta nell’ambito dell’ordinamento ante D.M. n. 509/99, sebbene il relativo titolo di studio sia presentato quale titolo d’accesso, limitatamente alle attività formative ritenute equiparabili a quelle svolte in un corso di laurea magistrale biennale del vigente ordinamento, in seguito a una valutazione da effettuarsi a cura della competente Commissione didattica del </w:t>
      </w:r>
      <w:proofErr w:type="spellStart"/>
      <w:r w:rsidR="000757C5" w:rsidRPr="00FE1B50">
        <w:rPr>
          <w:rFonts w:asciiTheme="minorHAnsi" w:hAnsiTheme="minorHAnsi" w:cstheme="minorHAnsi"/>
          <w:sz w:val="22"/>
          <w:szCs w:val="22"/>
        </w:rPr>
        <w:t>CdS</w:t>
      </w:r>
      <w:proofErr w:type="spellEnd"/>
      <w:r w:rsidR="00033C56" w:rsidRPr="00FE1B50">
        <w:rPr>
          <w:rFonts w:asciiTheme="minorHAnsi" w:hAnsiTheme="minorHAnsi" w:cstheme="minorHAnsi"/>
          <w:sz w:val="22"/>
          <w:szCs w:val="22"/>
        </w:rPr>
        <w:t xml:space="preserve">. Non sono riconoscibili i crediti acquisiti per il conseguimento della laurea presentata quale titolo d’accesso al corso di </w:t>
      </w:r>
      <w:r w:rsidR="00033C56" w:rsidRPr="003B639B">
        <w:rPr>
          <w:rFonts w:asciiTheme="minorHAnsi" w:hAnsiTheme="minorHAnsi" w:cstheme="minorHAnsi"/>
          <w:sz w:val="22"/>
          <w:szCs w:val="22"/>
        </w:rPr>
        <w:t>studio.</w:t>
      </w:r>
    </w:p>
    <w:p w14:paraId="3C085EDA" w14:textId="77777777" w:rsidR="009309C7" w:rsidRPr="00A54E38" w:rsidRDefault="009309C7" w:rsidP="00A1696B">
      <w:pPr>
        <w:pStyle w:val="Testofumetto"/>
        <w:numPr>
          <w:ilvl w:val="0"/>
          <w:numId w:val="25"/>
        </w:numPr>
        <w:jc w:val="both"/>
        <w:rPr>
          <w:rFonts w:asciiTheme="minorHAnsi" w:hAnsiTheme="minorHAnsi" w:cstheme="minorHAnsi"/>
          <w:sz w:val="22"/>
          <w:szCs w:val="22"/>
        </w:rPr>
      </w:pPr>
      <w:r w:rsidRPr="00A54E38">
        <w:rPr>
          <w:rFonts w:asciiTheme="minorHAnsi" w:hAnsiTheme="minorHAnsi" w:cstheme="minorHAnsi"/>
          <w:sz w:val="22"/>
          <w:szCs w:val="22"/>
        </w:rPr>
        <w:t xml:space="preserve">Reintegro a seguito di decadenza o rinuncia: la Commissione competente verificherà il duplice aspetto della congruità e della non obsolescenza dei contenuti delle discipline ed effettuerà la valutazione e il riconoscimento in termini di CFU che sarà approvata in Consiglio di </w:t>
      </w:r>
      <w:proofErr w:type="spellStart"/>
      <w:r w:rsidRPr="00A54E38">
        <w:rPr>
          <w:rFonts w:asciiTheme="minorHAnsi" w:hAnsiTheme="minorHAnsi" w:cstheme="minorHAnsi"/>
          <w:sz w:val="22"/>
          <w:szCs w:val="22"/>
        </w:rPr>
        <w:t>CdS</w:t>
      </w:r>
      <w:proofErr w:type="spellEnd"/>
      <w:r w:rsidRPr="00A54E38">
        <w:rPr>
          <w:rFonts w:asciiTheme="minorHAnsi" w:hAnsiTheme="minorHAnsi" w:cstheme="minorHAnsi"/>
          <w:sz w:val="22"/>
          <w:szCs w:val="22"/>
        </w:rPr>
        <w:t xml:space="preserve"> e di Dipartimento. </w:t>
      </w:r>
    </w:p>
    <w:p w14:paraId="4D116145" w14:textId="64DD32A6" w:rsidR="00742363" w:rsidRPr="00A54E38" w:rsidRDefault="009309C7" w:rsidP="00A1696B">
      <w:pPr>
        <w:pStyle w:val="Testofumetto"/>
        <w:numPr>
          <w:ilvl w:val="0"/>
          <w:numId w:val="25"/>
        </w:numPr>
        <w:jc w:val="both"/>
        <w:rPr>
          <w:rFonts w:asciiTheme="minorHAnsi" w:hAnsiTheme="minorHAnsi" w:cstheme="minorHAnsi"/>
          <w:sz w:val="22"/>
          <w:szCs w:val="22"/>
        </w:rPr>
      </w:pPr>
      <w:r w:rsidRPr="00A54E38">
        <w:rPr>
          <w:rFonts w:asciiTheme="minorHAnsi" w:hAnsiTheme="minorHAnsi" w:cstheme="minorHAnsi"/>
          <w:sz w:val="22"/>
          <w:szCs w:val="22"/>
        </w:rPr>
        <w:t>L’iscrizione al secondo anno è prevista quando la convalida dei CFU risulta essere pari o superiore a 54.</w:t>
      </w:r>
    </w:p>
    <w:p w14:paraId="6C79881C" w14:textId="2D5D54A8" w:rsidR="005F1CFA" w:rsidRPr="005C4127" w:rsidRDefault="005F1CFA" w:rsidP="005F1CFA">
      <w:pPr>
        <w:pStyle w:val="Paragrafoelenco"/>
        <w:numPr>
          <w:ilvl w:val="0"/>
          <w:numId w:val="20"/>
        </w:numPr>
        <w:spacing w:after="0" w:line="240" w:lineRule="auto"/>
        <w:jc w:val="both"/>
        <w:rPr>
          <w:rFonts w:asciiTheme="minorHAnsi" w:eastAsiaTheme="minorHAnsi" w:hAnsiTheme="minorHAnsi" w:cstheme="minorHAnsi"/>
          <w:lang w:eastAsia="it-IT"/>
        </w:rPr>
      </w:pPr>
      <w:bookmarkStart w:id="8" w:name="_Hlk130998845"/>
      <w:r w:rsidRPr="005C4127">
        <w:rPr>
          <w:rFonts w:asciiTheme="minorHAnsi" w:eastAsiaTheme="minorHAnsi" w:hAnsiTheme="minorHAnsi" w:cstheme="minorHAnsi"/>
          <w:lang w:eastAsia="it-IT"/>
        </w:rPr>
        <w:t>Riconoscimento di attività formative e conoscenze extrauniversitarie</w:t>
      </w:r>
    </w:p>
    <w:p w14:paraId="0D67901D" w14:textId="77777777" w:rsidR="005F1CFA" w:rsidRPr="005C4127" w:rsidRDefault="005F1CFA" w:rsidP="005F1CFA">
      <w:pPr>
        <w:spacing w:after="0" w:line="240" w:lineRule="auto"/>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t>L’organo di gestione del corso determina i criteri e le modalità di valutazione per il riconoscimento di:</w:t>
      </w:r>
    </w:p>
    <w:p w14:paraId="5910586A" w14:textId="77777777" w:rsidR="005F1CFA" w:rsidRPr="005C4127" w:rsidRDefault="005F1CFA" w:rsidP="005F1CFA">
      <w:pPr>
        <w:numPr>
          <w:ilvl w:val="0"/>
          <w:numId w:val="27"/>
        </w:numPr>
        <w:spacing w:after="0" w:line="240" w:lineRule="auto"/>
        <w:ind w:left="284" w:hanging="284"/>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t>conoscenze e abilità professionali;</w:t>
      </w:r>
    </w:p>
    <w:p w14:paraId="631CB6F8" w14:textId="77777777" w:rsidR="005F1CFA" w:rsidRPr="005C4127" w:rsidRDefault="005F1CFA" w:rsidP="005F1CFA">
      <w:pPr>
        <w:numPr>
          <w:ilvl w:val="0"/>
          <w:numId w:val="27"/>
        </w:numPr>
        <w:spacing w:after="0" w:line="240" w:lineRule="auto"/>
        <w:ind w:left="284" w:hanging="284"/>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t>altre conoscenze e abilità maturate in attività formative di livello post-secondario, anche quelle alla cui progettazione e realizzazione l'università abbia concorso;</w:t>
      </w:r>
    </w:p>
    <w:p w14:paraId="5FA4277A" w14:textId="77777777" w:rsidR="005F1CFA" w:rsidRPr="005C4127" w:rsidRDefault="005F1CFA" w:rsidP="005F1CFA">
      <w:pPr>
        <w:numPr>
          <w:ilvl w:val="0"/>
          <w:numId w:val="27"/>
        </w:numPr>
        <w:spacing w:after="0" w:line="240" w:lineRule="auto"/>
        <w:ind w:left="284" w:hanging="284"/>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t>attività formative svolte nei cicli di studio presso gli istituti di formazione della pubblica amministrazione;</w:t>
      </w:r>
    </w:p>
    <w:p w14:paraId="378B55ED" w14:textId="77777777" w:rsidR="005F1CFA" w:rsidRPr="005C4127" w:rsidRDefault="005F1CFA" w:rsidP="005F1CFA">
      <w:pPr>
        <w:numPr>
          <w:ilvl w:val="0"/>
          <w:numId w:val="27"/>
        </w:numPr>
        <w:spacing w:after="0" w:line="240" w:lineRule="auto"/>
        <w:ind w:left="284" w:hanging="284"/>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t>conseguimento da parte dello studente di medaglia olimpica o paralimpica ovvero del titolo di campione mondiale assoluto, campione europeo assoluto o campione italiano assoluto nelle discipline riconosciute dal Comitato olimpico nazionale italiano o dal Comitato italiano paralimpico.</w:t>
      </w:r>
    </w:p>
    <w:p w14:paraId="776C406F" w14:textId="27498578" w:rsidR="005F1CFA" w:rsidRPr="005C4127" w:rsidRDefault="005F1CFA" w:rsidP="005F1CFA">
      <w:pPr>
        <w:spacing w:after="0" w:line="240" w:lineRule="auto"/>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t>Per poter richiedere il riconoscimento, è richiesta la seguente documentazione:</w:t>
      </w:r>
    </w:p>
    <w:p w14:paraId="0EF0CC47" w14:textId="1FF63D70" w:rsidR="005F1CFA" w:rsidRPr="005C4127" w:rsidRDefault="005F1CFA" w:rsidP="005F1CFA">
      <w:pPr>
        <w:spacing w:after="0" w:line="240" w:lineRule="auto"/>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t>- per attività svolte presso una pubblica</w:t>
      </w:r>
      <w:r w:rsidR="00495D1F" w:rsidRPr="005C4127">
        <w:rPr>
          <w:rFonts w:asciiTheme="minorHAnsi" w:eastAsiaTheme="minorHAnsi" w:hAnsiTheme="minorHAnsi" w:cstheme="minorHAnsi"/>
          <w:lang w:eastAsia="it-IT"/>
        </w:rPr>
        <w:t xml:space="preserve"> amministrazione, è</w:t>
      </w:r>
      <w:r w:rsidRPr="005C4127">
        <w:rPr>
          <w:rFonts w:asciiTheme="minorHAnsi" w:eastAsiaTheme="minorHAnsi" w:hAnsiTheme="minorHAnsi" w:cstheme="minorHAnsi"/>
          <w:lang w:eastAsia="it-IT"/>
        </w:rPr>
        <w:t xml:space="preserve"> sufficiente un’autocertificazione, ai sensi dell’art. 46 del D.P.R. n. 445/2000; </w:t>
      </w:r>
    </w:p>
    <w:p w14:paraId="46D96D46" w14:textId="77777777" w:rsidR="005F1CFA" w:rsidRPr="005C4127" w:rsidRDefault="005F1CFA" w:rsidP="005F1CFA">
      <w:pPr>
        <w:spacing w:after="0" w:line="240" w:lineRule="auto"/>
        <w:contextualSpacing/>
        <w:jc w:val="both"/>
        <w:rPr>
          <w:rFonts w:asciiTheme="minorHAnsi" w:eastAsiaTheme="minorHAnsi" w:hAnsiTheme="minorHAnsi" w:cstheme="minorHAnsi"/>
          <w:lang w:eastAsia="it-IT"/>
        </w:rPr>
      </w:pPr>
      <w:r w:rsidRPr="005C4127">
        <w:rPr>
          <w:rFonts w:asciiTheme="minorHAnsi" w:eastAsiaTheme="minorHAnsi" w:hAnsiTheme="minorHAnsi" w:cstheme="minorHAnsi"/>
          <w:lang w:eastAsia="it-IT"/>
        </w:rPr>
        <w:lastRenderedPageBreak/>
        <w:t>- per attività svolte presso un ente e/o una struttura non afferenti alla pubblica amministrazione, è necessario presentare una certificazione rilasciata a norma di legge dall’ente e/o dalla struttura presso cui le attività sono state svolte. La certificazione deve riportare il numero di ore delle attività formative svolte, la valutazione dell'apprendimento e le competenze acquisite all’esito dell’attività certificata.</w:t>
      </w:r>
    </w:p>
    <w:p w14:paraId="1E41FA16" w14:textId="77777777" w:rsidR="005F1CFA" w:rsidRPr="005C4127" w:rsidRDefault="005F1CFA" w:rsidP="005F1CFA">
      <w:pPr>
        <w:spacing w:after="0" w:line="259" w:lineRule="auto"/>
        <w:jc w:val="both"/>
        <w:rPr>
          <w:rFonts w:asciiTheme="minorHAnsi" w:eastAsiaTheme="minorHAnsi" w:hAnsiTheme="minorHAnsi" w:cstheme="minorHAnsi"/>
        </w:rPr>
      </w:pPr>
      <w:r w:rsidRPr="005C4127">
        <w:rPr>
          <w:rFonts w:asciiTheme="minorHAnsi" w:eastAsiaTheme="minorHAnsi" w:hAnsiTheme="minorHAnsi" w:cstheme="minorHAnsi"/>
        </w:rPr>
        <w:t>Il riconoscimento viene effettuato:</w:t>
      </w:r>
    </w:p>
    <w:p w14:paraId="6423E7CB" w14:textId="71DD47DE" w:rsidR="005F1CFA" w:rsidRPr="005C4127" w:rsidRDefault="005F1CFA" w:rsidP="005F1CFA">
      <w:pPr>
        <w:numPr>
          <w:ilvl w:val="0"/>
          <w:numId w:val="29"/>
        </w:numPr>
        <w:spacing w:after="160" w:line="240" w:lineRule="auto"/>
        <w:ind w:left="426" w:hanging="426"/>
        <w:contextualSpacing/>
        <w:jc w:val="both"/>
        <w:rPr>
          <w:rFonts w:asciiTheme="minorHAnsi" w:eastAsiaTheme="minorHAnsi" w:hAnsiTheme="minorHAnsi" w:cstheme="minorHAnsi"/>
        </w:rPr>
      </w:pPr>
      <w:r w:rsidRPr="005C4127">
        <w:rPr>
          <w:rFonts w:asciiTheme="minorHAnsi" w:eastAsiaTheme="minorHAnsi" w:hAnsiTheme="minorHAnsi" w:cstheme="minorHAnsi"/>
        </w:rPr>
        <w:t>nei limiti previsti dalle norme vigenti: massimo 24 CFU per i corsi di laurea magistrale;</w:t>
      </w:r>
    </w:p>
    <w:p w14:paraId="508053BA" w14:textId="77777777" w:rsidR="005F1CFA" w:rsidRPr="005C4127" w:rsidRDefault="005F1CFA" w:rsidP="005F1CFA">
      <w:pPr>
        <w:numPr>
          <w:ilvl w:val="0"/>
          <w:numId w:val="29"/>
        </w:numPr>
        <w:spacing w:after="160" w:line="240" w:lineRule="auto"/>
        <w:ind w:left="426" w:hanging="426"/>
        <w:contextualSpacing/>
        <w:jc w:val="both"/>
        <w:rPr>
          <w:rFonts w:asciiTheme="minorHAnsi" w:eastAsiaTheme="minorHAnsi" w:hAnsiTheme="minorHAnsi" w:cstheme="minorHAnsi"/>
        </w:rPr>
      </w:pPr>
      <w:r w:rsidRPr="005C4127">
        <w:rPr>
          <w:rFonts w:asciiTheme="minorHAnsi" w:eastAsiaTheme="minorHAnsi" w:hAnsiTheme="minorHAnsi" w:cstheme="minorHAnsi"/>
        </w:rPr>
        <w:t>sulla base di criteri di stretta coerenza con gli obiettivi formativi e i risultati di apprendimento attesi riferibili al corso di studio cui lo studente intende iscriversi o risulta iscritto.</w:t>
      </w:r>
    </w:p>
    <w:p w14:paraId="6618DF82" w14:textId="77777777" w:rsidR="005F1CFA" w:rsidRPr="005C4127" w:rsidRDefault="005F1CFA" w:rsidP="005F1CFA">
      <w:pPr>
        <w:spacing w:after="0" w:line="259" w:lineRule="auto"/>
        <w:jc w:val="both"/>
        <w:rPr>
          <w:rFonts w:asciiTheme="minorHAnsi" w:eastAsiaTheme="minorHAnsi" w:hAnsiTheme="minorHAnsi" w:cstheme="minorHAnsi"/>
        </w:rPr>
      </w:pPr>
      <w:r w:rsidRPr="005C4127">
        <w:rPr>
          <w:rFonts w:asciiTheme="minorHAnsi" w:eastAsiaTheme="minorHAnsi" w:hAnsiTheme="minorHAnsi" w:cstheme="minorHAnsi"/>
        </w:rPr>
        <w:t>Pertanto, sono riconoscibili crediti formativi riferibili alle seguenti attività formative previste nell’ordinamento didattico del corso di studio:</w:t>
      </w:r>
    </w:p>
    <w:p w14:paraId="63436F5E" w14:textId="77777777" w:rsidR="005F1CFA" w:rsidRPr="005C4127" w:rsidRDefault="005F1CFA" w:rsidP="005F1CFA">
      <w:pPr>
        <w:numPr>
          <w:ilvl w:val="0"/>
          <w:numId w:val="28"/>
        </w:numPr>
        <w:spacing w:after="160" w:line="240" w:lineRule="auto"/>
        <w:ind w:left="426" w:hanging="426"/>
        <w:contextualSpacing/>
        <w:jc w:val="both"/>
        <w:rPr>
          <w:rFonts w:asciiTheme="minorHAnsi" w:eastAsiaTheme="minorHAnsi" w:hAnsiTheme="minorHAnsi" w:cstheme="minorHAnsi"/>
        </w:rPr>
      </w:pPr>
      <w:r w:rsidRPr="005C4127">
        <w:rPr>
          <w:rFonts w:asciiTheme="minorHAnsi" w:eastAsiaTheme="minorHAnsi" w:hAnsiTheme="minorHAnsi" w:cstheme="minorHAnsi"/>
        </w:rPr>
        <w:t>attività formative previste tra le discipline di base o caratterizzanti o affini del corso di studio, nel caso in cui sia documentato il possesso di capacità e competenze corrispondenti agli obiettivi formativi e ai risultati di apprendimento attesi di uno o più corsi di insegnamento previsti dal regolamento didattico del corso di studio. Il riconoscimento può riguardare l’intero numero di CFU attribuiti al corso di insegnamento o un numero di CFU inferiore. Nel caso di riconoscimento di un numero inferiore di CFU, per l’acquisizione dei restanti CFU lo studente è tenuto a svolgere l’esame o l’altra forma di verifica del profitto di cui al comma 4;</w:t>
      </w:r>
    </w:p>
    <w:p w14:paraId="2D144DA1" w14:textId="77777777" w:rsidR="005F1CFA" w:rsidRPr="005C4127" w:rsidRDefault="005F1CFA" w:rsidP="005F1CFA">
      <w:pPr>
        <w:numPr>
          <w:ilvl w:val="0"/>
          <w:numId w:val="28"/>
        </w:numPr>
        <w:spacing w:after="160" w:line="240" w:lineRule="auto"/>
        <w:ind w:left="426" w:hanging="426"/>
        <w:contextualSpacing/>
        <w:jc w:val="both"/>
        <w:rPr>
          <w:rFonts w:asciiTheme="minorHAnsi" w:eastAsiaTheme="minorHAnsi" w:hAnsiTheme="minorHAnsi" w:cstheme="minorHAnsi"/>
        </w:rPr>
      </w:pPr>
      <w:r w:rsidRPr="005C4127">
        <w:rPr>
          <w:rFonts w:asciiTheme="minorHAnsi" w:eastAsiaTheme="minorHAnsi" w:hAnsiTheme="minorHAnsi" w:cstheme="minorHAnsi"/>
        </w:rPr>
        <w:t>attività formative a scelta dello studente, con l’applicazione dei medesimi criteri di cui alla lettera a);</w:t>
      </w:r>
    </w:p>
    <w:p w14:paraId="7EF2E337" w14:textId="77777777" w:rsidR="005F1CFA" w:rsidRPr="005C4127" w:rsidRDefault="005F1CFA" w:rsidP="005F1CFA">
      <w:pPr>
        <w:numPr>
          <w:ilvl w:val="0"/>
          <w:numId w:val="28"/>
        </w:numPr>
        <w:spacing w:after="0" w:line="240" w:lineRule="auto"/>
        <w:ind w:left="426" w:hanging="426"/>
        <w:contextualSpacing/>
        <w:jc w:val="both"/>
        <w:rPr>
          <w:rFonts w:asciiTheme="minorHAnsi" w:eastAsiaTheme="minorHAnsi" w:hAnsiTheme="minorHAnsi" w:cstheme="minorHAnsi"/>
        </w:rPr>
      </w:pPr>
      <w:r w:rsidRPr="005C4127">
        <w:rPr>
          <w:rFonts w:asciiTheme="minorHAnsi" w:eastAsiaTheme="minorHAnsi" w:hAnsiTheme="minorHAnsi" w:cstheme="minorHAnsi"/>
        </w:rPr>
        <w:t>attività formative volte ad acquisire ulteriori conoscenze linguistiche, nonché abilità informatiche e telematiche, relazionali, o comunque utili per l'inserimento nel mondo del lavoro, nonché attività formative volte ad agevolare le scelte professionali, mediante la conoscenza diretta del settore lavorativo cui il titolo di studio può dare accesso.</w:t>
      </w:r>
    </w:p>
    <w:p w14:paraId="6AE85360" w14:textId="77777777" w:rsidR="005021C6" w:rsidRPr="00EE27C0" w:rsidRDefault="005F1CFA" w:rsidP="005F1CFA">
      <w:pPr>
        <w:spacing w:after="0" w:line="240" w:lineRule="auto"/>
        <w:jc w:val="both"/>
        <w:rPr>
          <w:rFonts w:asciiTheme="minorHAnsi" w:eastAsiaTheme="minorHAnsi" w:hAnsiTheme="minorHAnsi" w:cstheme="minorHAnsi"/>
        </w:rPr>
      </w:pPr>
      <w:r w:rsidRPr="005C4127">
        <w:rPr>
          <w:rFonts w:asciiTheme="minorHAnsi" w:eastAsiaTheme="minorHAnsi" w:hAnsiTheme="minorHAnsi" w:cstheme="minorHAnsi"/>
        </w:rPr>
        <w:t>Allo studente è consentita la possibilità di chiedere più volte nel corso della carriera accademica il riconoscimento delle attività formative di cui ai commi precedenti, purché il numero dei crediti complessivamente riconosciuto non superi il limite massimo previsto dalle norme vigenti. Le attività formative già riconosciute come CFU nell’ambito di corsi di laurea</w:t>
      </w:r>
      <w:r w:rsidR="00B12F73">
        <w:rPr>
          <w:rFonts w:asciiTheme="minorHAnsi" w:eastAsiaTheme="minorHAnsi" w:hAnsiTheme="minorHAnsi" w:cstheme="minorHAnsi"/>
        </w:rPr>
        <w:t xml:space="preserve"> </w:t>
      </w:r>
      <w:r w:rsidRPr="005C4127">
        <w:rPr>
          <w:rFonts w:asciiTheme="minorHAnsi" w:eastAsiaTheme="minorHAnsi" w:hAnsiTheme="minorHAnsi" w:cstheme="minorHAnsi"/>
        </w:rPr>
        <w:t>non possono essere nuovamente riconosciute nell’ambito d</w:t>
      </w:r>
      <w:r w:rsidR="007A4C5B">
        <w:rPr>
          <w:rFonts w:asciiTheme="minorHAnsi" w:eastAsiaTheme="minorHAnsi" w:hAnsiTheme="minorHAnsi" w:cstheme="minorHAnsi"/>
        </w:rPr>
        <w:t>el</w:t>
      </w:r>
      <w:r w:rsidRPr="005C4127">
        <w:rPr>
          <w:rFonts w:asciiTheme="minorHAnsi" w:eastAsiaTheme="minorHAnsi" w:hAnsiTheme="minorHAnsi" w:cstheme="minorHAnsi"/>
        </w:rPr>
        <w:t xml:space="preserve"> cors</w:t>
      </w:r>
      <w:r w:rsidR="007A4C5B">
        <w:rPr>
          <w:rFonts w:asciiTheme="minorHAnsi" w:eastAsiaTheme="minorHAnsi" w:hAnsiTheme="minorHAnsi" w:cstheme="minorHAnsi"/>
        </w:rPr>
        <w:t>o</w:t>
      </w:r>
      <w:r w:rsidRPr="005C4127">
        <w:rPr>
          <w:rFonts w:asciiTheme="minorHAnsi" w:eastAsiaTheme="minorHAnsi" w:hAnsiTheme="minorHAnsi" w:cstheme="minorHAnsi"/>
        </w:rPr>
        <w:t xml:space="preserve"> di laurea magistrale. Il riconoscimento viene effettuato esclusivamente sulla base delle competenze dimostrate dal singolo studente. Sono escluse forme di riconoscimento </w:t>
      </w:r>
      <w:r w:rsidRPr="00EE27C0">
        <w:rPr>
          <w:rFonts w:asciiTheme="minorHAnsi" w:eastAsiaTheme="minorHAnsi" w:hAnsiTheme="minorHAnsi" w:cstheme="minorHAnsi"/>
        </w:rPr>
        <w:t>attribuite collettivamente.</w:t>
      </w:r>
      <w:r w:rsidR="00B12F73" w:rsidRPr="00EE27C0">
        <w:rPr>
          <w:rFonts w:asciiTheme="minorHAnsi" w:eastAsiaTheme="minorHAnsi" w:hAnsiTheme="minorHAnsi" w:cstheme="minorHAnsi"/>
        </w:rPr>
        <w:t xml:space="preserve"> </w:t>
      </w:r>
    </w:p>
    <w:p w14:paraId="5B2C3A4D" w14:textId="22C46153" w:rsidR="00E85E51" w:rsidRPr="005C4127" w:rsidRDefault="004E5CA7" w:rsidP="00A11DC2">
      <w:pPr>
        <w:jc w:val="both"/>
        <w:rPr>
          <w:rFonts w:ascii="Times New Roman" w:hAnsi="Times New Roman"/>
        </w:rPr>
      </w:pPr>
      <w:r w:rsidRPr="00EE27C0">
        <w:t>Gli esami pregressi, già convalidati in carriere precedenti di altri corsi di laurea magistrali, non verranno riconosciuti.</w:t>
      </w:r>
    </w:p>
    <w:p w14:paraId="7524E4D9" w14:textId="77777777" w:rsidR="00C872C4" w:rsidRPr="00271CE5"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9" w:name="_Toc63155159"/>
      <w:r w:rsidRPr="00271CE5">
        <w:rPr>
          <w:rFonts w:asciiTheme="minorHAnsi" w:hAnsiTheme="minorHAnsi" w:cstheme="minorHAnsi"/>
          <w:color w:val="1F4E79" w:themeColor="accent1" w:themeShade="80"/>
          <w:u w:val="none"/>
        </w:rPr>
        <w:t>Organizzazione della didattica</w:t>
      </w:r>
      <w:bookmarkEnd w:id="9"/>
    </w:p>
    <w:p w14:paraId="2A9C657A" w14:textId="669CA588" w:rsidR="0070520C" w:rsidRPr="008A7364" w:rsidRDefault="000A19B3" w:rsidP="000A19B3">
      <w:pPr>
        <w:pStyle w:val="Nessunaspaziatura"/>
        <w:jc w:val="center"/>
      </w:pPr>
      <w:bookmarkStart w:id="10" w:name="_Hlk222743442"/>
      <w:r>
        <w:rPr>
          <w:i/>
          <w:iCs/>
        </w:rPr>
        <w:t>OMISSIS</w:t>
      </w:r>
    </w:p>
    <w:p w14:paraId="768C5AFB" w14:textId="77777777"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11" w:name="_Toc63155160"/>
      <w:bookmarkEnd w:id="8"/>
      <w:bookmarkEnd w:id="10"/>
      <w:r w:rsidRPr="00271CE5">
        <w:rPr>
          <w:rFonts w:asciiTheme="minorHAnsi" w:hAnsiTheme="minorHAnsi" w:cstheme="minorHAnsi"/>
          <w:color w:val="1F4E79" w:themeColor="accent1" w:themeShade="80"/>
          <w:u w:val="none"/>
        </w:rPr>
        <w:t>Articolazione del percorso formativo</w:t>
      </w:r>
      <w:bookmarkEnd w:id="11"/>
    </w:p>
    <w:p w14:paraId="3D8C5EF0" w14:textId="77777777" w:rsidR="000A19B3" w:rsidRPr="008A7364" w:rsidRDefault="000A19B3" w:rsidP="000A19B3">
      <w:pPr>
        <w:pStyle w:val="Nessunaspaziatura"/>
        <w:ind w:left="142"/>
        <w:jc w:val="center"/>
      </w:pPr>
      <w:bookmarkStart w:id="12" w:name="_Toc63155161"/>
      <w:r>
        <w:rPr>
          <w:i/>
          <w:iCs/>
        </w:rPr>
        <w:t>OMISSIS</w:t>
      </w:r>
    </w:p>
    <w:p w14:paraId="00CCC438" w14:textId="54C4A29A"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r w:rsidRPr="00271CE5">
        <w:rPr>
          <w:rFonts w:asciiTheme="minorHAnsi" w:hAnsiTheme="minorHAnsi" w:cstheme="minorHAnsi"/>
          <w:color w:val="1F4E79" w:themeColor="accent1" w:themeShade="80"/>
          <w:u w:val="none"/>
        </w:rPr>
        <w:t>Piano di studio</w:t>
      </w:r>
      <w:bookmarkEnd w:id="12"/>
    </w:p>
    <w:p w14:paraId="46201BAC" w14:textId="77777777" w:rsidR="000A19B3" w:rsidRPr="008A7364" w:rsidRDefault="000A19B3" w:rsidP="000A19B3">
      <w:pPr>
        <w:pStyle w:val="Nessunaspaziatura"/>
        <w:ind w:left="142"/>
        <w:jc w:val="center"/>
      </w:pPr>
      <w:r>
        <w:rPr>
          <w:i/>
          <w:iCs/>
        </w:rPr>
        <w:t>OMISSIS</w:t>
      </w:r>
    </w:p>
    <w:p w14:paraId="04FA6798" w14:textId="77777777"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13" w:name="_Toc63155162"/>
      <w:r w:rsidRPr="00271CE5">
        <w:rPr>
          <w:rFonts w:asciiTheme="minorHAnsi" w:hAnsiTheme="minorHAnsi" w:cstheme="minorHAnsi"/>
          <w:color w:val="1F4E79" w:themeColor="accent1" w:themeShade="80"/>
          <w:u w:val="none"/>
        </w:rPr>
        <w:t>Mobilità internazionale</w:t>
      </w:r>
      <w:bookmarkEnd w:id="13"/>
    </w:p>
    <w:p w14:paraId="44C6F2B3" w14:textId="493FE377" w:rsidR="00233009" w:rsidRPr="00E85E51" w:rsidRDefault="00233009" w:rsidP="00E85E51">
      <w:pPr>
        <w:pStyle w:val="Nessunaspaziatura"/>
        <w:ind w:left="142"/>
        <w:jc w:val="center"/>
      </w:pPr>
      <w:r>
        <w:rPr>
          <w:i/>
          <w:iCs/>
        </w:rPr>
        <w:t>OMISSIS</w:t>
      </w:r>
    </w:p>
    <w:p w14:paraId="2C5409B5" w14:textId="77777777"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14" w:name="_Toc63155163"/>
      <w:r w:rsidRPr="00271CE5">
        <w:rPr>
          <w:rFonts w:asciiTheme="minorHAnsi" w:hAnsiTheme="minorHAnsi" w:cstheme="minorHAnsi"/>
          <w:color w:val="1F4E79" w:themeColor="accent1" w:themeShade="80"/>
          <w:u w:val="none"/>
        </w:rPr>
        <w:t>Caratteristiche della prova finale</w:t>
      </w:r>
      <w:bookmarkEnd w:id="14"/>
      <w:r w:rsidRPr="00271CE5">
        <w:rPr>
          <w:rFonts w:asciiTheme="minorHAnsi" w:hAnsiTheme="minorHAnsi" w:cstheme="minorHAnsi"/>
          <w:color w:val="1F4E79" w:themeColor="accent1" w:themeShade="80"/>
          <w:u w:val="none"/>
        </w:rPr>
        <w:t xml:space="preserve"> </w:t>
      </w:r>
    </w:p>
    <w:p w14:paraId="3D69CE14" w14:textId="3F5BC334" w:rsidR="00233009" w:rsidRPr="00E85E51" w:rsidRDefault="00233009" w:rsidP="00E85E51">
      <w:pPr>
        <w:pStyle w:val="Nessunaspaziatura"/>
        <w:ind w:left="142"/>
        <w:jc w:val="center"/>
      </w:pPr>
      <w:r>
        <w:rPr>
          <w:i/>
          <w:iCs/>
        </w:rPr>
        <w:t>OMISSIS</w:t>
      </w:r>
    </w:p>
    <w:p w14:paraId="07A9AB99" w14:textId="77777777"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15" w:name="_Toc63155164"/>
      <w:r w:rsidRPr="00271CE5">
        <w:rPr>
          <w:rFonts w:asciiTheme="minorHAnsi" w:hAnsiTheme="minorHAnsi" w:cstheme="minorHAnsi"/>
          <w:color w:val="1F4E79" w:themeColor="accent1" w:themeShade="80"/>
          <w:u w:val="none"/>
        </w:rPr>
        <w:lastRenderedPageBreak/>
        <w:t>Modalità di svolgimento della prova finale</w:t>
      </w:r>
      <w:bookmarkEnd w:id="15"/>
    </w:p>
    <w:p w14:paraId="5217BA1C" w14:textId="0842C3A2" w:rsidR="00CD7E18" w:rsidRPr="00E85E51" w:rsidRDefault="00233009" w:rsidP="00E85E51">
      <w:pPr>
        <w:pStyle w:val="Nessunaspaziatura"/>
        <w:jc w:val="center"/>
      </w:pPr>
      <w:r>
        <w:rPr>
          <w:i/>
          <w:iCs/>
        </w:rPr>
        <w:t>OMISSIS</w:t>
      </w:r>
      <w:bookmarkStart w:id="16" w:name="_Toc63155165"/>
    </w:p>
    <w:p w14:paraId="276CEC76" w14:textId="77777777" w:rsidR="00C872C4" w:rsidRPr="00796192"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r w:rsidRPr="00796192">
        <w:rPr>
          <w:rFonts w:asciiTheme="minorHAnsi" w:hAnsiTheme="minorHAnsi" w:cstheme="minorHAnsi"/>
          <w:color w:val="1F4E79" w:themeColor="accent1" w:themeShade="80"/>
          <w:u w:val="none"/>
        </w:rPr>
        <w:t>Valutazione della qualità delle attività formative</w:t>
      </w:r>
      <w:bookmarkEnd w:id="16"/>
    </w:p>
    <w:p w14:paraId="1C5A04F1" w14:textId="27275DAA" w:rsidR="004D04EC" w:rsidRPr="00E85E51" w:rsidRDefault="00233009" w:rsidP="00E85E51">
      <w:pPr>
        <w:pStyle w:val="Nessunaspaziatura"/>
        <w:ind w:left="142"/>
        <w:jc w:val="center"/>
      </w:pPr>
      <w:r>
        <w:rPr>
          <w:i/>
          <w:iCs/>
        </w:rPr>
        <w:t>OMISSIS</w:t>
      </w:r>
    </w:p>
    <w:p w14:paraId="6FBB75D3" w14:textId="77777777"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17" w:name="_Toc63155166"/>
      <w:r w:rsidRPr="00271CE5">
        <w:rPr>
          <w:rFonts w:asciiTheme="minorHAnsi" w:hAnsiTheme="minorHAnsi" w:cstheme="minorHAnsi"/>
          <w:color w:val="1F4E79" w:themeColor="accent1" w:themeShade="80"/>
          <w:u w:val="none"/>
        </w:rPr>
        <w:t>Servizi didattici propedeutici o integrativi</w:t>
      </w:r>
      <w:bookmarkEnd w:id="17"/>
    </w:p>
    <w:p w14:paraId="6A6F69A4" w14:textId="6CBD8E10" w:rsidR="00233009" w:rsidRPr="00E85E51" w:rsidRDefault="00233009" w:rsidP="00E85E51">
      <w:pPr>
        <w:pStyle w:val="Nessunaspaziatura"/>
        <w:ind w:left="142"/>
        <w:jc w:val="center"/>
      </w:pPr>
      <w:r>
        <w:rPr>
          <w:i/>
          <w:iCs/>
        </w:rPr>
        <w:t>OMISSIS</w:t>
      </w:r>
    </w:p>
    <w:p w14:paraId="6535DD90" w14:textId="75329045"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18" w:name="_Toc63155167"/>
      <w:r w:rsidRPr="00271CE5">
        <w:rPr>
          <w:rFonts w:asciiTheme="minorHAnsi" w:hAnsiTheme="minorHAnsi" w:cstheme="minorHAnsi"/>
          <w:color w:val="1F4E79" w:themeColor="accent1" w:themeShade="80"/>
          <w:u w:val="none"/>
        </w:rPr>
        <w:t>Altre fonti normative</w:t>
      </w:r>
      <w:bookmarkEnd w:id="18"/>
    </w:p>
    <w:p w14:paraId="5110F101" w14:textId="189EB2B5" w:rsidR="00233009" w:rsidRPr="00E85E51" w:rsidRDefault="00233009" w:rsidP="00E85E51">
      <w:pPr>
        <w:pStyle w:val="Nessunaspaziatura"/>
        <w:ind w:left="142"/>
        <w:jc w:val="center"/>
      </w:pPr>
      <w:r>
        <w:rPr>
          <w:i/>
          <w:iCs/>
        </w:rPr>
        <w:t>OMISSIS</w:t>
      </w:r>
    </w:p>
    <w:p w14:paraId="47543EF7" w14:textId="77777777" w:rsidR="00C872C4" w:rsidRDefault="00C872C4" w:rsidP="00242D54">
      <w:pPr>
        <w:pStyle w:val="Titolo2"/>
        <w:keepLines/>
        <w:numPr>
          <w:ilvl w:val="0"/>
          <w:numId w:val="1"/>
        </w:numPr>
        <w:spacing w:before="240" w:after="120"/>
        <w:jc w:val="both"/>
        <w:rPr>
          <w:rFonts w:asciiTheme="minorHAnsi" w:hAnsiTheme="minorHAnsi" w:cstheme="minorHAnsi"/>
          <w:color w:val="1F4E79" w:themeColor="accent1" w:themeShade="80"/>
          <w:u w:val="none"/>
        </w:rPr>
      </w:pPr>
      <w:bookmarkStart w:id="19" w:name="_Toc63155168"/>
      <w:r w:rsidRPr="00271CE5">
        <w:rPr>
          <w:rFonts w:asciiTheme="minorHAnsi" w:hAnsiTheme="minorHAnsi" w:cstheme="minorHAnsi"/>
          <w:color w:val="1F4E79" w:themeColor="accent1" w:themeShade="80"/>
          <w:u w:val="none"/>
        </w:rPr>
        <w:t>Validità</w:t>
      </w:r>
      <w:bookmarkEnd w:id="19"/>
    </w:p>
    <w:p w14:paraId="5E435268" w14:textId="77777777" w:rsidR="00233009" w:rsidRPr="008A7364" w:rsidRDefault="00233009" w:rsidP="00233009">
      <w:pPr>
        <w:pStyle w:val="Nessunaspaziatura"/>
        <w:ind w:left="142"/>
        <w:jc w:val="center"/>
      </w:pPr>
      <w:r>
        <w:rPr>
          <w:i/>
          <w:iCs/>
        </w:rPr>
        <w:t>OMISSIS</w:t>
      </w:r>
    </w:p>
    <w:p w14:paraId="24D36E83" w14:textId="77777777" w:rsidR="00233009" w:rsidRPr="00271CE5" w:rsidRDefault="00233009" w:rsidP="00233009">
      <w:pPr>
        <w:pStyle w:val="Titolo2"/>
        <w:keepLines/>
        <w:spacing w:before="240" w:after="120"/>
        <w:jc w:val="both"/>
        <w:rPr>
          <w:rFonts w:asciiTheme="minorHAnsi" w:hAnsiTheme="minorHAnsi" w:cstheme="minorHAnsi"/>
          <w:color w:val="1F4E79" w:themeColor="accent1" w:themeShade="80"/>
          <w:u w:val="none"/>
        </w:rPr>
      </w:pPr>
    </w:p>
    <w:p w14:paraId="57D9B3F0" w14:textId="77777777" w:rsidR="005573E4" w:rsidRDefault="005573E4" w:rsidP="00242D54">
      <w:pPr>
        <w:spacing w:line="240" w:lineRule="auto"/>
        <w:jc w:val="both"/>
        <w:rPr>
          <w:rFonts w:asciiTheme="minorHAnsi" w:hAnsiTheme="minorHAnsi" w:cstheme="minorHAnsi"/>
        </w:rPr>
      </w:pPr>
    </w:p>
    <w:p w14:paraId="0081D5EF" w14:textId="77777777" w:rsidR="005573E4" w:rsidRDefault="005573E4" w:rsidP="00242D54">
      <w:pPr>
        <w:spacing w:line="240" w:lineRule="auto"/>
        <w:jc w:val="both"/>
        <w:rPr>
          <w:rFonts w:asciiTheme="minorHAnsi" w:hAnsiTheme="minorHAnsi" w:cstheme="minorHAnsi"/>
        </w:rPr>
      </w:pPr>
    </w:p>
    <w:p w14:paraId="029C4C04" w14:textId="77777777" w:rsidR="00DB1820" w:rsidRDefault="00DB1820" w:rsidP="00242D54">
      <w:pPr>
        <w:spacing w:line="240" w:lineRule="auto"/>
        <w:jc w:val="both"/>
        <w:rPr>
          <w:rFonts w:asciiTheme="minorHAnsi" w:hAnsiTheme="minorHAnsi" w:cstheme="minorHAnsi"/>
        </w:rPr>
      </w:pPr>
    </w:p>
    <w:p w14:paraId="1AEDD4FB" w14:textId="77777777" w:rsidR="00403596" w:rsidRDefault="00403596" w:rsidP="00242D54">
      <w:pPr>
        <w:spacing w:line="240" w:lineRule="auto"/>
        <w:jc w:val="both"/>
        <w:rPr>
          <w:rFonts w:asciiTheme="minorHAnsi" w:hAnsiTheme="minorHAnsi" w:cstheme="minorHAnsi"/>
        </w:rPr>
      </w:pPr>
    </w:p>
    <w:p w14:paraId="43F3AA19" w14:textId="6325AEA1" w:rsidR="00403596" w:rsidRDefault="00403596" w:rsidP="00242D54">
      <w:pPr>
        <w:spacing w:line="240" w:lineRule="auto"/>
        <w:jc w:val="both"/>
        <w:rPr>
          <w:rFonts w:asciiTheme="minorHAnsi" w:hAnsiTheme="minorHAnsi" w:cstheme="minorHAnsi"/>
        </w:rPr>
      </w:pPr>
      <w:r>
        <w:rPr>
          <w:rFonts w:asciiTheme="minorHAnsi" w:hAnsiTheme="minorHAnsi" w:cstheme="minorHAnsi"/>
        </w:rPr>
        <w:t>---------------------------------------------------------------------------------------------------------------------------------------------</w:t>
      </w:r>
    </w:p>
    <w:p w14:paraId="0C0EDC5B" w14:textId="77777777" w:rsidR="00403596" w:rsidRPr="00403596" w:rsidRDefault="00403596" w:rsidP="00242D54">
      <w:pPr>
        <w:spacing w:line="240" w:lineRule="auto"/>
        <w:jc w:val="both"/>
        <w:rPr>
          <w:rFonts w:asciiTheme="minorHAnsi" w:hAnsiTheme="minorHAnsi" w:cstheme="minorHAnsi"/>
        </w:rPr>
      </w:pPr>
      <w:r w:rsidRPr="00403596">
        <w:rPr>
          <w:rFonts w:asciiTheme="minorHAnsi" w:hAnsiTheme="minorHAnsi" w:cstheme="minorHAnsi"/>
        </w:rPr>
        <w:t>Seguono allegati</w:t>
      </w:r>
    </w:p>
    <w:p w14:paraId="6C48A7CF" w14:textId="792C5E1E" w:rsidR="00DB1820" w:rsidRPr="00403596" w:rsidRDefault="00403596" w:rsidP="00242D54">
      <w:pPr>
        <w:spacing w:line="240" w:lineRule="auto"/>
        <w:jc w:val="both"/>
        <w:rPr>
          <w:rFonts w:asciiTheme="minorHAnsi" w:hAnsiTheme="minorHAnsi" w:cstheme="minorHAnsi"/>
        </w:rPr>
      </w:pPr>
      <w:r w:rsidRPr="00271CE5">
        <w:rPr>
          <w:rFonts w:asciiTheme="minorHAnsi" w:eastAsia="Times New Roman" w:hAnsiTheme="minorHAnsi" w:cstheme="minorHAnsi"/>
          <w:b/>
          <w:bCs/>
          <w:color w:val="1F4E79" w:themeColor="accent1" w:themeShade="80"/>
          <w:sz w:val="24"/>
          <w:szCs w:val="24"/>
          <w:lang w:eastAsia="it-IT"/>
        </w:rPr>
        <w:t>Allegato 1</w:t>
      </w:r>
      <w:r w:rsidRPr="00403596">
        <w:rPr>
          <w:rFonts w:asciiTheme="minorHAnsi" w:eastAsia="Times New Roman" w:hAnsiTheme="minorHAnsi" w:cstheme="minorHAnsi"/>
          <w:b/>
          <w:bCs/>
          <w:color w:val="1F4E79" w:themeColor="accent1" w:themeShade="80"/>
          <w:lang w:eastAsia="it-IT"/>
        </w:rPr>
        <w:t xml:space="preserve"> </w:t>
      </w:r>
      <w:r w:rsidRPr="00403596">
        <w:rPr>
          <w:rFonts w:asciiTheme="minorHAnsi" w:hAnsiTheme="minorHAnsi" w:cstheme="minorHAnsi"/>
        </w:rPr>
        <w:t xml:space="preserve">- </w:t>
      </w:r>
      <w:r w:rsidR="00DB1820">
        <w:t xml:space="preserve">Elenco delle attività formative previste per il corso di studio (allegato offerta didattica programmata generato da </w:t>
      </w:r>
      <w:proofErr w:type="spellStart"/>
      <w:r w:rsidR="00DB1820">
        <w:t>Gomp</w:t>
      </w:r>
      <w:proofErr w:type="spellEnd"/>
      <w:r w:rsidR="00DB1820">
        <w:t>)</w:t>
      </w:r>
    </w:p>
    <w:p w14:paraId="2A25E9A4" w14:textId="19775836" w:rsidR="00403596" w:rsidRPr="00403596" w:rsidRDefault="00403596" w:rsidP="00242D54">
      <w:pPr>
        <w:spacing w:line="240" w:lineRule="auto"/>
        <w:jc w:val="both"/>
        <w:rPr>
          <w:rFonts w:asciiTheme="minorHAnsi" w:hAnsiTheme="minorHAnsi" w:cstheme="minorHAnsi"/>
        </w:rPr>
      </w:pPr>
      <w:r w:rsidRPr="00271CE5">
        <w:rPr>
          <w:rFonts w:asciiTheme="minorHAnsi" w:eastAsia="Times New Roman" w:hAnsiTheme="minorHAnsi" w:cstheme="minorHAnsi"/>
          <w:b/>
          <w:bCs/>
          <w:color w:val="1F4E79" w:themeColor="accent1" w:themeShade="80"/>
          <w:sz w:val="24"/>
          <w:szCs w:val="24"/>
          <w:lang w:eastAsia="it-IT"/>
        </w:rPr>
        <w:t>Allegato 2</w:t>
      </w:r>
      <w:r w:rsidRPr="00403596">
        <w:rPr>
          <w:rFonts w:asciiTheme="minorHAnsi" w:hAnsiTheme="minorHAnsi" w:cstheme="minorHAnsi"/>
        </w:rPr>
        <w:t xml:space="preserve"> - Elenco delle attività formative erogate </w:t>
      </w:r>
      <w:r w:rsidR="00DB1820">
        <w:t xml:space="preserve">per il presente a. a. </w:t>
      </w:r>
      <w:r w:rsidRPr="00403596">
        <w:rPr>
          <w:rFonts w:asciiTheme="minorHAnsi" w:hAnsiTheme="minorHAnsi" w:cstheme="minorHAnsi"/>
        </w:rPr>
        <w:t>202</w:t>
      </w:r>
      <w:r w:rsidR="00817B5D">
        <w:rPr>
          <w:rFonts w:asciiTheme="minorHAnsi" w:hAnsiTheme="minorHAnsi" w:cstheme="minorHAnsi"/>
        </w:rPr>
        <w:t>6</w:t>
      </w:r>
      <w:r w:rsidRPr="00403596">
        <w:rPr>
          <w:rFonts w:asciiTheme="minorHAnsi" w:hAnsiTheme="minorHAnsi" w:cstheme="minorHAnsi"/>
        </w:rPr>
        <w:t>/202</w:t>
      </w:r>
      <w:r w:rsidR="00817B5D">
        <w:rPr>
          <w:rFonts w:asciiTheme="minorHAnsi" w:hAnsiTheme="minorHAnsi" w:cstheme="minorHAnsi"/>
        </w:rPr>
        <w:t>7</w:t>
      </w:r>
      <w:r w:rsidR="00DB1820">
        <w:rPr>
          <w:rFonts w:asciiTheme="minorHAnsi" w:hAnsiTheme="minorHAnsi" w:cstheme="minorHAnsi"/>
        </w:rPr>
        <w:t xml:space="preserve"> </w:t>
      </w:r>
      <w:r w:rsidR="00DB1820">
        <w:t xml:space="preserve">(allegato offerta didattica erogata generato da </w:t>
      </w:r>
      <w:proofErr w:type="spellStart"/>
      <w:r w:rsidR="00DB1820">
        <w:t>Gomp</w:t>
      </w:r>
      <w:proofErr w:type="spellEnd"/>
      <w:r w:rsidR="00DB1820">
        <w:t>)</w:t>
      </w:r>
    </w:p>
    <w:p w14:paraId="2564C03B" w14:textId="2FF5CD93" w:rsidR="00DB1820" w:rsidRDefault="00403596" w:rsidP="00242D54">
      <w:pPr>
        <w:spacing w:line="240" w:lineRule="auto"/>
        <w:jc w:val="both"/>
        <w:rPr>
          <w:rFonts w:asciiTheme="minorHAnsi" w:hAnsiTheme="minorHAnsi" w:cstheme="minorHAnsi"/>
          <w:highlight w:val="yellow"/>
        </w:rPr>
      </w:pPr>
      <w:r w:rsidRPr="001B1B19">
        <w:rPr>
          <w:rFonts w:asciiTheme="minorHAnsi" w:eastAsia="Times New Roman" w:hAnsiTheme="minorHAnsi" w:cstheme="minorHAnsi"/>
          <w:b/>
          <w:bCs/>
          <w:color w:val="1F4E79" w:themeColor="accent1" w:themeShade="80"/>
          <w:sz w:val="24"/>
          <w:szCs w:val="24"/>
          <w:lang w:eastAsia="it-IT"/>
        </w:rPr>
        <w:t>Allegato 3</w:t>
      </w:r>
      <w:r w:rsidRPr="009C2686">
        <w:rPr>
          <w:rFonts w:asciiTheme="minorHAnsi" w:eastAsia="Times New Roman" w:hAnsiTheme="minorHAnsi" w:cstheme="minorHAnsi"/>
          <w:b/>
          <w:bCs/>
          <w:color w:val="1F4E79" w:themeColor="accent1" w:themeShade="80"/>
          <w:lang w:eastAsia="it-IT"/>
        </w:rPr>
        <w:t xml:space="preserve"> </w:t>
      </w:r>
      <w:r w:rsidRPr="009C2686">
        <w:rPr>
          <w:rFonts w:asciiTheme="minorHAnsi" w:hAnsiTheme="minorHAnsi" w:cstheme="minorHAnsi"/>
        </w:rPr>
        <w:t>– Dichiarazione di originalità della tesi di laurea</w:t>
      </w:r>
    </w:p>
    <w:p w14:paraId="7488B587" w14:textId="18233028" w:rsidR="002C56F1" w:rsidRPr="00E025BC" w:rsidRDefault="002C56F1" w:rsidP="00F02CD1">
      <w:pPr>
        <w:spacing w:line="240" w:lineRule="auto"/>
        <w:jc w:val="both"/>
        <w:rPr>
          <w:rFonts w:asciiTheme="minorHAnsi" w:hAnsiTheme="minorHAnsi" w:cstheme="minorHAnsi"/>
        </w:rPr>
      </w:pPr>
      <w:r w:rsidRPr="00E025BC">
        <w:rPr>
          <w:rFonts w:asciiTheme="minorHAnsi" w:eastAsia="Times New Roman" w:hAnsiTheme="minorHAnsi" w:cstheme="minorHAnsi"/>
          <w:b/>
          <w:bCs/>
          <w:color w:val="1F4E79" w:themeColor="accent1" w:themeShade="80"/>
          <w:sz w:val="24"/>
          <w:szCs w:val="24"/>
          <w:lang w:eastAsia="it-IT"/>
        </w:rPr>
        <w:t>Allegato 4</w:t>
      </w:r>
      <w:r w:rsidRPr="00E025BC">
        <w:rPr>
          <w:rFonts w:asciiTheme="minorHAnsi" w:hAnsiTheme="minorHAnsi" w:cstheme="minorHAnsi"/>
          <w:b/>
          <w:bCs/>
        </w:rPr>
        <w:t xml:space="preserve"> – </w:t>
      </w:r>
      <w:r w:rsidRPr="00E025BC">
        <w:rPr>
          <w:rFonts w:asciiTheme="minorHAnsi" w:hAnsiTheme="minorHAnsi" w:cstheme="minorHAnsi"/>
        </w:rPr>
        <w:t xml:space="preserve">Norme di comportamento da adottare </w:t>
      </w:r>
      <w:r w:rsidR="00E7020A" w:rsidRPr="00E025BC">
        <w:rPr>
          <w:rFonts w:asciiTheme="minorHAnsi" w:hAnsiTheme="minorHAnsi" w:cstheme="minorHAnsi"/>
        </w:rPr>
        <w:t xml:space="preserve">durante le sedute di laurea </w:t>
      </w:r>
      <w:r w:rsidRPr="00E025BC">
        <w:rPr>
          <w:rFonts w:asciiTheme="minorHAnsi" w:hAnsiTheme="minorHAnsi" w:cstheme="minorHAnsi"/>
        </w:rPr>
        <w:t>da parte dei candidati e dei loro invitati.</w:t>
      </w:r>
    </w:p>
    <w:p w14:paraId="264A90ED" w14:textId="3623AA7F" w:rsidR="00DB1820" w:rsidRPr="00DB1820" w:rsidRDefault="00DB1820" w:rsidP="00242D54">
      <w:pPr>
        <w:spacing w:line="240" w:lineRule="auto"/>
        <w:jc w:val="both"/>
        <w:rPr>
          <w:rFonts w:asciiTheme="minorHAnsi" w:hAnsiTheme="minorHAnsi" w:cstheme="minorHAnsi"/>
          <w:highlight w:val="yellow"/>
        </w:rPr>
      </w:pPr>
    </w:p>
    <w:sectPr w:rsidR="00DB1820" w:rsidRPr="00DB1820" w:rsidSect="00A042F0">
      <w:headerReference w:type="default" r:id="rId12"/>
      <w:footerReference w:type="default" r:id="rId13"/>
      <w:pgSz w:w="11906" w:h="16838" w:code="9"/>
      <w:pgMar w:top="669" w:right="1134" w:bottom="1021" w:left="1134" w:header="680"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6BC2" w14:textId="77777777" w:rsidR="00233D59" w:rsidRDefault="00233D59" w:rsidP="00B4175A">
      <w:pPr>
        <w:spacing w:after="0" w:line="240" w:lineRule="auto"/>
      </w:pPr>
      <w:r>
        <w:separator/>
      </w:r>
    </w:p>
  </w:endnote>
  <w:endnote w:type="continuationSeparator" w:id="0">
    <w:p w14:paraId="1FD4AABB" w14:textId="77777777" w:rsidR="00233D59" w:rsidRDefault="00233D59" w:rsidP="00B4175A">
      <w:pPr>
        <w:spacing w:after="0" w:line="240" w:lineRule="auto"/>
      </w:pPr>
      <w:r>
        <w:continuationSeparator/>
      </w:r>
    </w:p>
  </w:endnote>
  <w:endnote w:type="continuationNotice" w:id="1">
    <w:p w14:paraId="5E5FA8B2" w14:textId="77777777" w:rsidR="00233D59" w:rsidRDefault="00233D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Garamond Titling">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357AC" w14:textId="0FA909B5" w:rsidR="00F43765" w:rsidRDefault="00F43765" w:rsidP="00FC3090">
    <w:pPr>
      <w:pStyle w:val="Pidipagina"/>
      <w:jc w:val="center"/>
    </w:pPr>
    <w:r>
      <w:fldChar w:fldCharType="begin"/>
    </w:r>
    <w:r>
      <w:instrText>PAGE   \* MERGEFORMAT</w:instrText>
    </w:r>
    <w:r>
      <w:fldChar w:fldCharType="separate"/>
    </w:r>
    <w:r w:rsidR="00A03FF7">
      <w:rPr>
        <w:noProof/>
      </w:rPr>
      <w:t>2</w:t>
    </w:r>
    <w:r>
      <w:fldChar w:fldCharType="end"/>
    </w:r>
  </w:p>
  <w:p w14:paraId="7F0357AD" w14:textId="77777777" w:rsidR="00F43765" w:rsidRDefault="00F4376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92783" w14:textId="77777777" w:rsidR="00233D59" w:rsidRDefault="00233D59" w:rsidP="00B4175A">
      <w:pPr>
        <w:spacing w:after="0" w:line="240" w:lineRule="auto"/>
      </w:pPr>
      <w:r>
        <w:separator/>
      </w:r>
    </w:p>
  </w:footnote>
  <w:footnote w:type="continuationSeparator" w:id="0">
    <w:p w14:paraId="4BFA5F75" w14:textId="77777777" w:rsidR="00233D59" w:rsidRDefault="00233D59" w:rsidP="00B4175A">
      <w:pPr>
        <w:spacing w:after="0" w:line="240" w:lineRule="auto"/>
      </w:pPr>
      <w:r>
        <w:continuationSeparator/>
      </w:r>
    </w:p>
  </w:footnote>
  <w:footnote w:type="continuationNotice" w:id="1">
    <w:p w14:paraId="56EEA395" w14:textId="77777777" w:rsidR="00233D59" w:rsidRDefault="00233D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508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0"/>
      <w:gridCol w:w="6872"/>
    </w:tblGrid>
    <w:tr w:rsidR="00B07F46" w14:paraId="2445B255" w14:textId="77777777" w:rsidTr="00A54E38">
      <w:trPr>
        <w:trHeight w:val="1210"/>
      </w:trPr>
      <w:tc>
        <w:tcPr>
          <w:tcW w:w="1102" w:type="pct"/>
        </w:tcPr>
        <w:p w14:paraId="5E4196ED" w14:textId="52A17872" w:rsidR="00B07F46" w:rsidRDefault="003F598A" w:rsidP="00B07F46">
          <w:pPr>
            <w:pStyle w:val="Intestazione"/>
          </w:pPr>
          <w:r>
            <w:rPr>
              <w:noProof/>
            </w:rPr>
            <w:drawing>
              <wp:inline distT="0" distB="0" distL="0" distR="0" wp14:anchorId="1796889B" wp14:editId="050357F6">
                <wp:extent cx="1717040" cy="390525"/>
                <wp:effectExtent l="0" t="0" r="0" b="9525"/>
                <wp:docPr id="97966623" name="Immagine 1" descr="Immagine che contiene Carattere, testo, Elementi grafici,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669141" name="Immagine 1" descr="Immagine che contiene Carattere, testo, Elementi grafici, logo&#10;&#10;Descrizione generat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717040" cy="390525"/>
                        </a:xfrm>
                        <a:prstGeom prst="rect">
                          <a:avLst/>
                        </a:prstGeom>
                      </pic:spPr>
                    </pic:pic>
                  </a:graphicData>
                </a:graphic>
              </wp:inline>
            </w:drawing>
          </w:r>
        </w:p>
      </w:tc>
      <w:tc>
        <w:tcPr>
          <w:tcW w:w="3898" w:type="pct"/>
        </w:tcPr>
        <w:p w14:paraId="1547DF9C" w14:textId="77777777" w:rsidR="00B07F46" w:rsidRPr="001A1B92" w:rsidRDefault="00B07F46" w:rsidP="00B07F46">
          <w:pPr>
            <w:jc w:val="right"/>
            <w:rPr>
              <w:rFonts w:ascii="Arial" w:hAnsi="Arial" w:cs="Arial"/>
              <w:b/>
              <w:sz w:val="20"/>
              <w:szCs w:val="20"/>
            </w:rPr>
          </w:pPr>
          <w:r w:rsidRPr="001A1B92">
            <w:rPr>
              <w:rFonts w:ascii="Arial" w:hAnsi="Arial" w:cs="Arial"/>
              <w:b/>
              <w:sz w:val="20"/>
              <w:szCs w:val="20"/>
            </w:rPr>
            <w:t xml:space="preserve">Dipartimento di Scienze della Formazione </w:t>
          </w:r>
        </w:p>
        <w:p w14:paraId="12DCA664" w14:textId="0724E5EB" w:rsidR="00DB0367" w:rsidRPr="000B2308" w:rsidRDefault="00DB0367" w:rsidP="00DB0367">
          <w:pPr>
            <w:spacing w:line="240" w:lineRule="auto"/>
            <w:jc w:val="right"/>
            <w:rPr>
              <w:rFonts w:ascii="AGaramond Titling" w:hAnsi="AGaramond Titling"/>
              <w:i/>
              <w:sz w:val="16"/>
              <w:szCs w:val="16"/>
            </w:rPr>
          </w:pPr>
          <w:r w:rsidRPr="000B2308">
            <w:rPr>
              <w:rFonts w:ascii="AGaramond Titling" w:hAnsi="AGaramond Titling"/>
              <w:i/>
              <w:sz w:val="16"/>
              <w:szCs w:val="16"/>
            </w:rPr>
            <w:t xml:space="preserve">Regolamento didattico del </w:t>
          </w:r>
          <w:r w:rsidR="00B15395" w:rsidRPr="00B15395">
            <w:rPr>
              <w:rFonts w:ascii="AGaramond Titling" w:hAnsi="AGaramond Titling"/>
              <w:i/>
              <w:sz w:val="16"/>
              <w:szCs w:val="16"/>
            </w:rPr>
            <w:t xml:space="preserve">Corso di Laurea Magistrale in E-learning e media </w:t>
          </w:r>
          <w:proofErr w:type="spellStart"/>
          <w:r w:rsidR="00B15395" w:rsidRPr="00B15395">
            <w:rPr>
              <w:rFonts w:ascii="AGaramond Titling" w:hAnsi="AGaramond Titling"/>
              <w:i/>
              <w:sz w:val="16"/>
              <w:szCs w:val="16"/>
            </w:rPr>
            <w:t>education</w:t>
          </w:r>
          <w:proofErr w:type="spellEnd"/>
        </w:p>
        <w:p w14:paraId="0CD3613A" w14:textId="5347842A" w:rsidR="005C0332" w:rsidRPr="0092167C" w:rsidRDefault="00DB0367" w:rsidP="0092167C">
          <w:pPr>
            <w:jc w:val="right"/>
            <w:rPr>
              <w:rFonts w:ascii="AGaramond Titling" w:hAnsi="AGaramond Titling"/>
              <w:i/>
              <w:iCs/>
              <w:sz w:val="16"/>
              <w:szCs w:val="16"/>
            </w:rPr>
          </w:pPr>
          <w:r w:rsidRPr="000B2308">
            <w:rPr>
              <w:rFonts w:ascii="AGaramond Titling" w:hAnsi="AGaramond Titling"/>
              <w:i/>
              <w:iCs/>
              <w:sz w:val="16"/>
              <w:szCs w:val="16"/>
            </w:rPr>
            <w:t>A.A. 202</w:t>
          </w:r>
          <w:r>
            <w:rPr>
              <w:rFonts w:ascii="AGaramond Titling" w:hAnsi="AGaramond Titling"/>
              <w:i/>
              <w:iCs/>
              <w:sz w:val="16"/>
              <w:szCs w:val="16"/>
            </w:rPr>
            <w:t>6</w:t>
          </w:r>
          <w:r w:rsidRPr="000B2308">
            <w:rPr>
              <w:rFonts w:ascii="AGaramond Titling" w:hAnsi="AGaramond Titling"/>
              <w:i/>
              <w:iCs/>
              <w:sz w:val="16"/>
              <w:szCs w:val="16"/>
            </w:rPr>
            <w:t>/202</w:t>
          </w:r>
          <w:r>
            <w:rPr>
              <w:rFonts w:ascii="AGaramond Titling" w:hAnsi="AGaramond Titling"/>
              <w:i/>
              <w:iCs/>
              <w:sz w:val="16"/>
              <w:szCs w:val="16"/>
            </w:rPr>
            <w:t>7</w:t>
          </w:r>
        </w:p>
      </w:tc>
    </w:tr>
  </w:tbl>
  <w:p w14:paraId="657F1A7A" w14:textId="5A745C0E" w:rsidR="009D1839" w:rsidRPr="009D1839" w:rsidRDefault="009D1839" w:rsidP="009D183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EC9"/>
    <w:multiLevelType w:val="hybridMultilevel"/>
    <w:tmpl w:val="0D82984A"/>
    <w:lvl w:ilvl="0" w:tplc="45207104">
      <w:start w:val="13"/>
      <w:numFmt w:val="bullet"/>
      <w:lvlText w:val="-"/>
      <w:lvlJc w:val="left"/>
      <w:pPr>
        <w:ind w:left="2855" w:hanging="360"/>
      </w:pPr>
      <w:rPr>
        <w:rFonts w:ascii="Calibri" w:eastAsiaTheme="minorHAnsi" w:hAnsi="Calibri" w:cs="Calibri" w:hint="default"/>
      </w:rPr>
    </w:lvl>
    <w:lvl w:ilvl="1" w:tplc="04100003" w:tentative="1">
      <w:start w:val="1"/>
      <w:numFmt w:val="bullet"/>
      <w:lvlText w:val="o"/>
      <w:lvlJc w:val="left"/>
      <w:pPr>
        <w:ind w:left="3575" w:hanging="360"/>
      </w:pPr>
      <w:rPr>
        <w:rFonts w:ascii="Courier New" w:hAnsi="Courier New" w:cs="Courier New" w:hint="default"/>
      </w:rPr>
    </w:lvl>
    <w:lvl w:ilvl="2" w:tplc="04100005" w:tentative="1">
      <w:start w:val="1"/>
      <w:numFmt w:val="bullet"/>
      <w:lvlText w:val=""/>
      <w:lvlJc w:val="left"/>
      <w:pPr>
        <w:ind w:left="4295" w:hanging="360"/>
      </w:pPr>
      <w:rPr>
        <w:rFonts w:ascii="Wingdings" w:hAnsi="Wingdings" w:hint="default"/>
      </w:rPr>
    </w:lvl>
    <w:lvl w:ilvl="3" w:tplc="04100001" w:tentative="1">
      <w:start w:val="1"/>
      <w:numFmt w:val="bullet"/>
      <w:lvlText w:val=""/>
      <w:lvlJc w:val="left"/>
      <w:pPr>
        <w:ind w:left="5015" w:hanging="360"/>
      </w:pPr>
      <w:rPr>
        <w:rFonts w:ascii="Symbol" w:hAnsi="Symbol" w:hint="default"/>
      </w:rPr>
    </w:lvl>
    <w:lvl w:ilvl="4" w:tplc="04100003" w:tentative="1">
      <w:start w:val="1"/>
      <w:numFmt w:val="bullet"/>
      <w:lvlText w:val="o"/>
      <w:lvlJc w:val="left"/>
      <w:pPr>
        <w:ind w:left="5735" w:hanging="360"/>
      </w:pPr>
      <w:rPr>
        <w:rFonts w:ascii="Courier New" w:hAnsi="Courier New" w:cs="Courier New" w:hint="default"/>
      </w:rPr>
    </w:lvl>
    <w:lvl w:ilvl="5" w:tplc="04100005" w:tentative="1">
      <w:start w:val="1"/>
      <w:numFmt w:val="bullet"/>
      <w:lvlText w:val=""/>
      <w:lvlJc w:val="left"/>
      <w:pPr>
        <w:ind w:left="6455" w:hanging="360"/>
      </w:pPr>
      <w:rPr>
        <w:rFonts w:ascii="Wingdings" w:hAnsi="Wingdings" w:hint="default"/>
      </w:rPr>
    </w:lvl>
    <w:lvl w:ilvl="6" w:tplc="04100001" w:tentative="1">
      <w:start w:val="1"/>
      <w:numFmt w:val="bullet"/>
      <w:lvlText w:val=""/>
      <w:lvlJc w:val="left"/>
      <w:pPr>
        <w:ind w:left="7175" w:hanging="360"/>
      </w:pPr>
      <w:rPr>
        <w:rFonts w:ascii="Symbol" w:hAnsi="Symbol" w:hint="default"/>
      </w:rPr>
    </w:lvl>
    <w:lvl w:ilvl="7" w:tplc="04100003" w:tentative="1">
      <w:start w:val="1"/>
      <w:numFmt w:val="bullet"/>
      <w:lvlText w:val="o"/>
      <w:lvlJc w:val="left"/>
      <w:pPr>
        <w:ind w:left="7895" w:hanging="360"/>
      </w:pPr>
      <w:rPr>
        <w:rFonts w:ascii="Courier New" w:hAnsi="Courier New" w:cs="Courier New" w:hint="default"/>
      </w:rPr>
    </w:lvl>
    <w:lvl w:ilvl="8" w:tplc="04100005" w:tentative="1">
      <w:start w:val="1"/>
      <w:numFmt w:val="bullet"/>
      <w:lvlText w:val=""/>
      <w:lvlJc w:val="left"/>
      <w:pPr>
        <w:ind w:left="8615" w:hanging="360"/>
      </w:pPr>
      <w:rPr>
        <w:rFonts w:ascii="Wingdings" w:hAnsi="Wingdings" w:hint="default"/>
      </w:rPr>
    </w:lvl>
  </w:abstractNum>
  <w:abstractNum w:abstractNumId="1" w15:restartNumberingAfterBreak="0">
    <w:nsid w:val="075C041A"/>
    <w:multiLevelType w:val="hybridMultilevel"/>
    <w:tmpl w:val="339E96D4"/>
    <w:lvl w:ilvl="0" w:tplc="9D76286E">
      <w:numFmt w:val="bullet"/>
      <w:lvlText w:val="-"/>
      <w:lvlJc w:val="left"/>
      <w:pPr>
        <w:ind w:left="1080" w:hanging="360"/>
      </w:pPr>
      <w:rPr>
        <w:rFonts w:ascii="Verdana" w:eastAsiaTheme="minorHAnsi" w:hAnsi="Verdana" w:cs="Segoe U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079D331D"/>
    <w:multiLevelType w:val="hybridMultilevel"/>
    <w:tmpl w:val="5A42FB3C"/>
    <w:lvl w:ilvl="0" w:tplc="B86CA744">
      <w:start w:val="1"/>
      <w:numFmt w:val="decimal"/>
      <w:lvlText w:val="%1."/>
      <w:lvlJc w:val="left"/>
      <w:pPr>
        <w:ind w:left="502" w:hanging="360"/>
      </w:pPr>
      <w:rPr>
        <w:rFonts w:hint="default"/>
      </w:rPr>
    </w:lvl>
    <w:lvl w:ilvl="1" w:tplc="BDC6D4BC">
      <w:start w:val="1"/>
      <w:numFmt w:val="lowerLetter"/>
      <w:lvlText w:val="%2."/>
      <w:lvlJc w:val="left"/>
      <w:pPr>
        <w:ind w:left="1222" w:hanging="360"/>
      </w:pPr>
      <w:rPr>
        <w:rFonts w:hint="default"/>
      </w:r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84A3693"/>
    <w:multiLevelType w:val="hybridMultilevel"/>
    <w:tmpl w:val="D76CDA02"/>
    <w:lvl w:ilvl="0" w:tplc="45207104">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D483A10"/>
    <w:multiLevelType w:val="hybridMultilevel"/>
    <w:tmpl w:val="7BB2F038"/>
    <w:lvl w:ilvl="0" w:tplc="FFFFFFFF">
      <w:start w:val="1"/>
      <w:numFmt w:val="decimal"/>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5" w15:restartNumberingAfterBreak="0">
    <w:nsid w:val="1084585A"/>
    <w:multiLevelType w:val="hybridMultilevel"/>
    <w:tmpl w:val="9C00476C"/>
    <w:lvl w:ilvl="0" w:tplc="9D76286E">
      <w:numFmt w:val="bullet"/>
      <w:lvlText w:val="-"/>
      <w:lvlJc w:val="left"/>
      <w:pPr>
        <w:ind w:left="1080" w:hanging="360"/>
      </w:pPr>
      <w:rPr>
        <w:rFonts w:ascii="Verdana" w:eastAsiaTheme="minorHAnsi" w:hAnsi="Verdana" w:cs="Segoe U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15:restartNumberingAfterBreak="0">
    <w:nsid w:val="16987803"/>
    <w:multiLevelType w:val="hybridMultilevel"/>
    <w:tmpl w:val="CEC0440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DFD1D6A"/>
    <w:multiLevelType w:val="hybridMultilevel"/>
    <w:tmpl w:val="5B86B06C"/>
    <w:lvl w:ilvl="0" w:tplc="F440E8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6CD3627"/>
    <w:multiLevelType w:val="hybridMultilevel"/>
    <w:tmpl w:val="D2DE2642"/>
    <w:lvl w:ilvl="0" w:tplc="396E8E34">
      <w:start w:val="1"/>
      <w:numFmt w:val="decimal"/>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E4591C"/>
    <w:multiLevelType w:val="hybridMultilevel"/>
    <w:tmpl w:val="2F46FFDC"/>
    <w:lvl w:ilvl="0" w:tplc="45704CD0">
      <w:numFmt w:val="bullet"/>
      <w:lvlText w:val="-"/>
      <w:lvlJc w:val="left"/>
      <w:pPr>
        <w:ind w:left="1058" w:hanging="360"/>
      </w:pPr>
      <w:rPr>
        <w:rFonts w:ascii="Segoe UI" w:eastAsiaTheme="minorHAnsi" w:hAnsi="Segoe UI" w:cs="Segoe UI"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cs="Wingdings" w:hint="default"/>
      </w:rPr>
    </w:lvl>
    <w:lvl w:ilvl="3" w:tplc="04100001" w:tentative="1">
      <w:start w:val="1"/>
      <w:numFmt w:val="bullet"/>
      <w:lvlText w:val=""/>
      <w:lvlJc w:val="left"/>
      <w:pPr>
        <w:ind w:left="3218" w:hanging="360"/>
      </w:pPr>
      <w:rPr>
        <w:rFonts w:ascii="Symbol" w:hAnsi="Symbol" w:cs="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cs="Wingdings" w:hint="default"/>
      </w:rPr>
    </w:lvl>
    <w:lvl w:ilvl="6" w:tplc="04100001" w:tentative="1">
      <w:start w:val="1"/>
      <w:numFmt w:val="bullet"/>
      <w:lvlText w:val=""/>
      <w:lvlJc w:val="left"/>
      <w:pPr>
        <w:ind w:left="5378" w:hanging="360"/>
      </w:pPr>
      <w:rPr>
        <w:rFonts w:ascii="Symbol" w:hAnsi="Symbol" w:cs="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cs="Wingdings" w:hint="default"/>
      </w:rPr>
    </w:lvl>
  </w:abstractNum>
  <w:abstractNum w:abstractNumId="10" w15:restartNumberingAfterBreak="0">
    <w:nsid w:val="2AA95BF1"/>
    <w:multiLevelType w:val="hybridMultilevel"/>
    <w:tmpl w:val="0A6AF4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B50536D"/>
    <w:multiLevelType w:val="hybridMultilevel"/>
    <w:tmpl w:val="7BA0493A"/>
    <w:lvl w:ilvl="0" w:tplc="45207104">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DA30561"/>
    <w:multiLevelType w:val="hybridMultilevel"/>
    <w:tmpl w:val="FBF69A50"/>
    <w:lvl w:ilvl="0" w:tplc="45207104">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F2A5114"/>
    <w:multiLevelType w:val="hybridMultilevel"/>
    <w:tmpl w:val="FFFFFFFF"/>
    <w:lvl w:ilvl="0" w:tplc="FFFFFFFF">
      <w:start w:val="1"/>
      <w:numFmt w:val="ideographDigit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4" w15:restartNumberingAfterBreak="0">
    <w:nsid w:val="351D5FF9"/>
    <w:multiLevelType w:val="hybridMultilevel"/>
    <w:tmpl w:val="32AC7798"/>
    <w:lvl w:ilvl="0" w:tplc="93B4CA5A">
      <w:start w:val="1"/>
      <w:numFmt w:val="bullet"/>
      <w:lvlText w:val="-"/>
      <w:lvlJc w:val="left"/>
      <w:pPr>
        <w:ind w:left="1080" w:hanging="360"/>
      </w:pPr>
      <w:rPr>
        <w:rFonts w:ascii="Palatino Linotype" w:eastAsiaTheme="minorHAnsi" w:hAnsi="Palatino Linotype" w:cstheme="minorBid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391E634E"/>
    <w:multiLevelType w:val="hybridMultilevel"/>
    <w:tmpl w:val="E1F28236"/>
    <w:lvl w:ilvl="0" w:tplc="45207104">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6A0E8D"/>
    <w:multiLevelType w:val="hybridMultilevel"/>
    <w:tmpl w:val="D48449B2"/>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D150E5C"/>
    <w:multiLevelType w:val="hybridMultilevel"/>
    <w:tmpl w:val="2F28877C"/>
    <w:lvl w:ilvl="0" w:tplc="45207104">
      <w:start w:val="1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2D11101"/>
    <w:multiLevelType w:val="hybridMultilevel"/>
    <w:tmpl w:val="BA90C55C"/>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9" w15:restartNumberingAfterBreak="0">
    <w:nsid w:val="47FA77E9"/>
    <w:multiLevelType w:val="hybridMultilevel"/>
    <w:tmpl w:val="A5D21C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A974163"/>
    <w:multiLevelType w:val="hybridMultilevel"/>
    <w:tmpl w:val="81BED7E2"/>
    <w:lvl w:ilvl="0" w:tplc="396E8E34">
      <w:start w:val="1"/>
      <w:numFmt w:val="decimal"/>
      <w:lvlText w:val="Art. %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84F10C1"/>
    <w:multiLevelType w:val="hybridMultilevel"/>
    <w:tmpl w:val="D5A810AE"/>
    <w:lvl w:ilvl="0" w:tplc="0F801EBE">
      <w:start w:val="2"/>
      <w:numFmt w:val="bullet"/>
      <w:lvlText w:val="-"/>
      <w:lvlJc w:val="left"/>
      <w:pPr>
        <w:ind w:left="502" w:hanging="360"/>
      </w:pPr>
      <w:rPr>
        <w:rFonts w:ascii="Calibri" w:eastAsia="Times New Roman" w:hAnsi="Calibri" w:cs="Calibri"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2" w15:restartNumberingAfterBreak="0">
    <w:nsid w:val="5BEF1EB3"/>
    <w:multiLevelType w:val="hybridMultilevel"/>
    <w:tmpl w:val="1A5CA0C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19267BA"/>
    <w:multiLevelType w:val="hybridMultilevel"/>
    <w:tmpl w:val="5BE010B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2EB6D77"/>
    <w:multiLevelType w:val="hybridMultilevel"/>
    <w:tmpl w:val="683094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3A72F62"/>
    <w:multiLevelType w:val="hybridMultilevel"/>
    <w:tmpl w:val="25744E8C"/>
    <w:lvl w:ilvl="0" w:tplc="0410000F">
      <w:start w:val="1"/>
      <w:numFmt w:val="decimal"/>
      <w:lvlText w:val="%1."/>
      <w:lvlJc w:val="left"/>
      <w:pPr>
        <w:ind w:left="765" w:hanging="360"/>
      </w:pPr>
    </w:lvl>
    <w:lvl w:ilvl="1" w:tplc="04100019" w:tentative="1">
      <w:start w:val="1"/>
      <w:numFmt w:val="lowerLetter"/>
      <w:lvlText w:val="%2."/>
      <w:lvlJc w:val="left"/>
      <w:pPr>
        <w:ind w:left="1485" w:hanging="360"/>
      </w:pPr>
    </w:lvl>
    <w:lvl w:ilvl="2" w:tplc="0410001B" w:tentative="1">
      <w:start w:val="1"/>
      <w:numFmt w:val="lowerRoman"/>
      <w:lvlText w:val="%3."/>
      <w:lvlJc w:val="right"/>
      <w:pPr>
        <w:ind w:left="2205" w:hanging="180"/>
      </w:pPr>
    </w:lvl>
    <w:lvl w:ilvl="3" w:tplc="0410000F" w:tentative="1">
      <w:start w:val="1"/>
      <w:numFmt w:val="decimal"/>
      <w:lvlText w:val="%4."/>
      <w:lvlJc w:val="left"/>
      <w:pPr>
        <w:ind w:left="2925" w:hanging="360"/>
      </w:pPr>
    </w:lvl>
    <w:lvl w:ilvl="4" w:tplc="04100019" w:tentative="1">
      <w:start w:val="1"/>
      <w:numFmt w:val="lowerLetter"/>
      <w:lvlText w:val="%5."/>
      <w:lvlJc w:val="left"/>
      <w:pPr>
        <w:ind w:left="3645" w:hanging="360"/>
      </w:pPr>
    </w:lvl>
    <w:lvl w:ilvl="5" w:tplc="0410001B" w:tentative="1">
      <w:start w:val="1"/>
      <w:numFmt w:val="lowerRoman"/>
      <w:lvlText w:val="%6."/>
      <w:lvlJc w:val="right"/>
      <w:pPr>
        <w:ind w:left="4365" w:hanging="180"/>
      </w:pPr>
    </w:lvl>
    <w:lvl w:ilvl="6" w:tplc="0410000F" w:tentative="1">
      <w:start w:val="1"/>
      <w:numFmt w:val="decimal"/>
      <w:lvlText w:val="%7."/>
      <w:lvlJc w:val="left"/>
      <w:pPr>
        <w:ind w:left="5085" w:hanging="360"/>
      </w:pPr>
    </w:lvl>
    <w:lvl w:ilvl="7" w:tplc="04100019" w:tentative="1">
      <w:start w:val="1"/>
      <w:numFmt w:val="lowerLetter"/>
      <w:lvlText w:val="%8."/>
      <w:lvlJc w:val="left"/>
      <w:pPr>
        <w:ind w:left="5805" w:hanging="360"/>
      </w:pPr>
    </w:lvl>
    <w:lvl w:ilvl="8" w:tplc="0410001B" w:tentative="1">
      <w:start w:val="1"/>
      <w:numFmt w:val="lowerRoman"/>
      <w:lvlText w:val="%9."/>
      <w:lvlJc w:val="right"/>
      <w:pPr>
        <w:ind w:left="6525" w:hanging="180"/>
      </w:pPr>
    </w:lvl>
  </w:abstractNum>
  <w:abstractNum w:abstractNumId="26" w15:restartNumberingAfterBreak="0">
    <w:nsid w:val="7B8154D4"/>
    <w:multiLevelType w:val="hybridMultilevel"/>
    <w:tmpl w:val="2E4C937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C45241F"/>
    <w:multiLevelType w:val="hybridMultilevel"/>
    <w:tmpl w:val="D81084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D853197"/>
    <w:multiLevelType w:val="hybridMultilevel"/>
    <w:tmpl w:val="B0B249E6"/>
    <w:lvl w:ilvl="0" w:tplc="7A44ED56">
      <w:numFmt w:val="bullet"/>
      <w:lvlText w:val="-"/>
      <w:lvlJc w:val="left"/>
      <w:pPr>
        <w:ind w:left="1080" w:hanging="360"/>
      </w:pPr>
      <w:rPr>
        <w:rFonts w:ascii="Calibri" w:eastAsiaTheme="minorHAns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2012679285">
    <w:abstractNumId w:val="20"/>
  </w:num>
  <w:num w:numId="2" w16cid:durableId="499856080">
    <w:abstractNumId w:val="7"/>
  </w:num>
  <w:num w:numId="3" w16cid:durableId="667173295">
    <w:abstractNumId w:val="9"/>
  </w:num>
  <w:num w:numId="4" w16cid:durableId="2066878997">
    <w:abstractNumId w:val="0"/>
  </w:num>
  <w:num w:numId="5" w16cid:durableId="1259023879">
    <w:abstractNumId w:val="2"/>
  </w:num>
  <w:num w:numId="6" w16cid:durableId="170485920">
    <w:abstractNumId w:val="21"/>
  </w:num>
  <w:num w:numId="7" w16cid:durableId="1676111704">
    <w:abstractNumId w:val="23"/>
  </w:num>
  <w:num w:numId="8" w16cid:durableId="242029986">
    <w:abstractNumId w:val="4"/>
  </w:num>
  <w:num w:numId="9" w16cid:durableId="1185442655">
    <w:abstractNumId w:val="25"/>
  </w:num>
  <w:num w:numId="10" w16cid:durableId="1669165714">
    <w:abstractNumId w:val="1"/>
  </w:num>
  <w:num w:numId="11" w16cid:durableId="174224765">
    <w:abstractNumId w:val="5"/>
  </w:num>
  <w:num w:numId="12" w16cid:durableId="1448234697">
    <w:abstractNumId w:val="28"/>
  </w:num>
  <w:num w:numId="13" w16cid:durableId="1042443944">
    <w:abstractNumId w:val="8"/>
  </w:num>
  <w:num w:numId="14" w16cid:durableId="1451624996">
    <w:abstractNumId w:val="24"/>
  </w:num>
  <w:num w:numId="15" w16cid:durableId="1833713613">
    <w:abstractNumId w:val="16"/>
  </w:num>
  <w:num w:numId="16" w16cid:durableId="662128565">
    <w:abstractNumId w:val="12"/>
  </w:num>
  <w:num w:numId="17" w16cid:durableId="1782989169">
    <w:abstractNumId w:val="15"/>
  </w:num>
  <w:num w:numId="18" w16cid:durableId="1791390398">
    <w:abstractNumId w:val="3"/>
  </w:num>
  <w:num w:numId="19" w16cid:durableId="574366026">
    <w:abstractNumId w:val="17"/>
  </w:num>
  <w:num w:numId="20" w16cid:durableId="1148981208">
    <w:abstractNumId w:val="11"/>
  </w:num>
  <w:num w:numId="21" w16cid:durableId="630356186">
    <w:abstractNumId w:val="18"/>
  </w:num>
  <w:num w:numId="22" w16cid:durableId="1082069041">
    <w:abstractNumId w:val="19"/>
  </w:num>
  <w:num w:numId="23" w16cid:durableId="1546990238">
    <w:abstractNumId w:val="27"/>
  </w:num>
  <w:num w:numId="24" w16cid:durableId="885213834">
    <w:abstractNumId w:val="13"/>
    <w:lvlOverride w:ilvl="0">
      <w:startOverride w:val="1"/>
    </w:lvlOverride>
    <w:lvlOverride w:ilvl="1"/>
    <w:lvlOverride w:ilvl="2"/>
    <w:lvlOverride w:ilvl="3"/>
    <w:lvlOverride w:ilvl="4"/>
    <w:lvlOverride w:ilvl="5"/>
    <w:lvlOverride w:ilvl="6"/>
    <w:lvlOverride w:ilvl="7"/>
    <w:lvlOverride w:ilvl="8"/>
  </w:num>
  <w:num w:numId="25" w16cid:durableId="932398895">
    <w:abstractNumId w:val="6"/>
  </w:num>
  <w:num w:numId="26" w16cid:durableId="1351878087">
    <w:abstractNumId w:val="10"/>
  </w:num>
  <w:num w:numId="27" w16cid:durableId="1880319579">
    <w:abstractNumId w:val="14"/>
  </w:num>
  <w:num w:numId="28" w16cid:durableId="307520639">
    <w:abstractNumId w:val="26"/>
  </w:num>
  <w:num w:numId="29" w16cid:durableId="107310844">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AD"/>
    <w:rsid w:val="00000C9C"/>
    <w:rsid w:val="0000237C"/>
    <w:rsid w:val="00002E0D"/>
    <w:rsid w:val="000046A4"/>
    <w:rsid w:val="00012549"/>
    <w:rsid w:val="00015083"/>
    <w:rsid w:val="00015AC3"/>
    <w:rsid w:val="000162F6"/>
    <w:rsid w:val="00022C9B"/>
    <w:rsid w:val="0002312B"/>
    <w:rsid w:val="000240E7"/>
    <w:rsid w:val="00024F7A"/>
    <w:rsid w:val="0002513B"/>
    <w:rsid w:val="00026EF4"/>
    <w:rsid w:val="00027B6A"/>
    <w:rsid w:val="000316C3"/>
    <w:rsid w:val="000316DF"/>
    <w:rsid w:val="00031F06"/>
    <w:rsid w:val="00033729"/>
    <w:rsid w:val="00033C0E"/>
    <w:rsid w:val="00033C56"/>
    <w:rsid w:val="00035753"/>
    <w:rsid w:val="000370A7"/>
    <w:rsid w:val="000375B5"/>
    <w:rsid w:val="00037AD8"/>
    <w:rsid w:val="00040CCF"/>
    <w:rsid w:val="000423A9"/>
    <w:rsid w:val="00042627"/>
    <w:rsid w:val="00043B0F"/>
    <w:rsid w:val="000443C0"/>
    <w:rsid w:val="00047748"/>
    <w:rsid w:val="00053039"/>
    <w:rsid w:val="000530C1"/>
    <w:rsid w:val="00054BCB"/>
    <w:rsid w:val="00054DD6"/>
    <w:rsid w:val="00063C63"/>
    <w:rsid w:val="00065A81"/>
    <w:rsid w:val="000666D0"/>
    <w:rsid w:val="0007036E"/>
    <w:rsid w:val="0007125B"/>
    <w:rsid w:val="00072220"/>
    <w:rsid w:val="000733C9"/>
    <w:rsid w:val="000757C5"/>
    <w:rsid w:val="00075BCC"/>
    <w:rsid w:val="00077656"/>
    <w:rsid w:val="00077B56"/>
    <w:rsid w:val="000822AE"/>
    <w:rsid w:val="00086E3E"/>
    <w:rsid w:val="00087937"/>
    <w:rsid w:val="00090B29"/>
    <w:rsid w:val="0009644D"/>
    <w:rsid w:val="000A03FE"/>
    <w:rsid w:val="000A0918"/>
    <w:rsid w:val="000A1857"/>
    <w:rsid w:val="000A19B3"/>
    <w:rsid w:val="000A3D93"/>
    <w:rsid w:val="000A71C1"/>
    <w:rsid w:val="000A7787"/>
    <w:rsid w:val="000B1810"/>
    <w:rsid w:val="000B2DF5"/>
    <w:rsid w:val="000B613B"/>
    <w:rsid w:val="000B7115"/>
    <w:rsid w:val="000B78B5"/>
    <w:rsid w:val="000C0728"/>
    <w:rsid w:val="000C24AA"/>
    <w:rsid w:val="000C36DE"/>
    <w:rsid w:val="000C5CFA"/>
    <w:rsid w:val="000C62E8"/>
    <w:rsid w:val="000D2159"/>
    <w:rsid w:val="000D3A71"/>
    <w:rsid w:val="000D3E81"/>
    <w:rsid w:val="000D75DE"/>
    <w:rsid w:val="000D7F33"/>
    <w:rsid w:val="000E08F7"/>
    <w:rsid w:val="000E1DDF"/>
    <w:rsid w:val="000E518B"/>
    <w:rsid w:val="000E740F"/>
    <w:rsid w:val="000F0869"/>
    <w:rsid w:val="000F0E37"/>
    <w:rsid w:val="000F0F9B"/>
    <w:rsid w:val="000F117D"/>
    <w:rsid w:val="000F1F1E"/>
    <w:rsid w:val="000F2363"/>
    <w:rsid w:val="000F408D"/>
    <w:rsid w:val="000F649C"/>
    <w:rsid w:val="000F6538"/>
    <w:rsid w:val="000F74A8"/>
    <w:rsid w:val="001063AF"/>
    <w:rsid w:val="00111183"/>
    <w:rsid w:val="001133FE"/>
    <w:rsid w:val="00113D68"/>
    <w:rsid w:val="001155AE"/>
    <w:rsid w:val="00117BC0"/>
    <w:rsid w:val="00117C87"/>
    <w:rsid w:val="001217DC"/>
    <w:rsid w:val="0012189C"/>
    <w:rsid w:val="001223B8"/>
    <w:rsid w:val="00130E58"/>
    <w:rsid w:val="00130E6B"/>
    <w:rsid w:val="0013141B"/>
    <w:rsid w:val="001331E4"/>
    <w:rsid w:val="0013326F"/>
    <w:rsid w:val="0013404C"/>
    <w:rsid w:val="00135B0F"/>
    <w:rsid w:val="00136F53"/>
    <w:rsid w:val="00137040"/>
    <w:rsid w:val="0014143E"/>
    <w:rsid w:val="001418C4"/>
    <w:rsid w:val="001419B5"/>
    <w:rsid w:val="0014690E"/>
    <w:rsid w:val="0015014C"/>
    <w:rsid w:val="001507FF"/>
    <w:rsid w:val="00150E28"/>
    <w:rsid w:val="00151749"/>
    <w:rsid w:val="001541CA"/>
    <w:rsid w:val="0015668C"/>
    <w:rsid w:val="00156D8E"/>
    <w:rsid w:val="00160684"/>
    <w:rsid w:val="00160D5C"/>
    <w:rsid w:val="0016162F"/>
    <w:rsid w:val="001620AD"/>
    <w:rsid w:val="00163F85"/>
    <w:rsid w:val="001648FC"/>
    <w:rsid w:val="0017058B"/>
    <w:rsid w:val="00170A0D"/>
    <w:rsid w:val="0017212A"/>
    <w:rsid w:val="001723B0"/>
    <w:rsid w:val="001732EA"/>
    <w:rsid w:val="0017553F"/>
    <w:rsid w:val="001807E8"/>
    <w:rsid w:val="00184392"/>
    <w:rsid w:val="00185398"/>
    <w:rsid w:val="00185ADE"/>
    <w:rsid w:val="001861AC"/>
    <w:rsid w:val="00191FEA"/>
    <w:rsid w:val="0019371B"/>
    <w:rsid w:val="001A1D1F"/>
    <w:rsid w:val="001A226F"/>
    <w:rsid w:val="001A3C5E"/>
    <w:rsid w:val="001A5BBE"/>
    <w:rsid w:val="001A65A2"/>
    <w:rsid w:val="001A6E10"/>
    <w:rsid w:val="001A726C"/>
    <w:rsid w:val="001B1B19"/>
    <w:rsid w:val="001B1CC6"/>
    <w:rsid w:val="001B2683"/>
    <w:rsid w:val="001B3182"/>
    <w:rsid w:val="001B3218"/>
    <w:rsid w:val="001B7070"/>
    <w:rsid w:val="001C12FB"/>
    <w:rsid w:val="001C3900"/>
    <w:rsid w:val="001C4900"/>
    <w:rsid w:val="001C4E54"/>
    <w:rsid w:val="001C6612"/>
    <w:rsid w:val="001C74F2"/>
    <w:rsid w:val="001D05D7"/>
    <w:rsid w:val="001D0DE6"/>
    <w:rsid w:val="001D1FE6"/>
    <w:rsid w:val="001D4003"/>
    <w:rsid w:val="001D46FC"/>
    <w:rsid w:val="001D4C23"/>
    <w:rsid w:val="001D5622"/>
    <w:rsid w:val="001D6298"/>
    <w:rsid w:val="001D7477"/>
    <w:rsid w:val="001D7C8F"/>
    <w:rsid w:val="001E04BB"/>
    <w:rsid w:val="001E0987"/>
    <w:rsid w:val="001E1ACA"/>
    <w:rsid w:val="001E2EEA"/>
    <w:rsid w:val="001E3360"/>
    <w:rsid w:val="001E50E5"/>
    <w:rsid w:val="001E5A71"/>
    <w:rsid w:val="001F09B5"/>
    <w:rsid w:val="001F0B8B"/>
    <w:rsid w:val="001F355F"/>
    <w:rsid w:val="00200288"/>
    <w:rsid w:val="00200B29"/>
    <w:rsid w:val="002013CE"/>
    <w:rsid w:val="00203C1B"/>
    <w:rsid w:val="002042FE"/>
    <w:rsid w:val="00204A5C"/>
    <w:rsid w:val="00204D7F"/>
    <w:rsid w:val="0020545B"/>
    <w:rsid w:val="00205DEF"/>
    <w:rsid w:val="00207B90"/>
    <w:rsid w:val="002101F9"/>
    <w:rsid w:val="002103CA"/>
    <w:rsid w:val="00210F33"/>
    <w:rsid w:val="00212814"/>
    <w:rsid w:val="00217641"/>
    <w:rsid w:val="002223A5"/>
    <w:rsid w:val="0022547E"/>
    <w:rsid w:val="00233009"/>
    <w:rsid w:val="00233D59"/>
    <w:rsid w:val="00234571"/>
    <w:rsid w:val="00234673"/>
    <w:rsid w:val="002420C2"/>
    <w:rsid w:val="00242D54"/>
    <w:rsid w:val="00244B00"/>
    <w:rsid w:val="002458E1"/>
    <w:rsid w:val="00246555"/>
    <w:rsid w:val="00252967"/>
    <w:rsid w:val="002569EE"/>
    <w:rsid w:val="00256FEC"/>
    <w:rsid w:val="002612E9"/>
    <w:rsid w:val="002627B0"/>
    <w:rsid w:val="00262B57"/>
    <w:rsid w:val="00263490"/>
    <w:rsid w:val="002668B3"/>
    <w:rsid w:val="00271CE5"/>
    <w:rsid w:val="0027340E"/>
    <w:rsid w:val="00273E08"/>
    <w:rsid w:val="00274038"/>
    <w:rsid w:val="00282D9A"/>
    <w:rsid w:val="00284AC9"/>
    <w:rsid w:val="00285437"/>
    <w:rsid w:val="00287519"/>
    <w:rsid w:val="002879F1"/>
    <w:rsid w:val="0029011B"/>
    <w:rsid w:val="00290959"/>
    <w:rsid w:val="0029167F"/>
    <w:rsid w:val="002922B5"/>
    <w:rsid w:val="00292EF3"/>
    <w:rsid w:val="002948B3"/>
    <w:rsid w:val="00295519"/>
    <w:rsid w:val="002976DF"/>
    <w:rsid w:val="002A0D9E"/>
    <w:rsid w:val="002A294D"/>
    <w:rsid w:val="002A4A01"/>
    <w:rsid w:val="002A5E7B"/>
    <w:rsid w:val="002A6ABB"/>
    <w:rsid w:val="002A73B7"/>
    <w:rsid w:val="002B098C"/>
    <w:rsid w:val="002B38FF"/>
    <w:rsid w:val="002B4B0A"/>
    <w:rsid w:val="002B66E7"/>
    <w:rsid w:val="002B6A39"/>
    <w:rsid w:val="002B6B5F"/>
    <w:rsid w:val="002C0021"/>
    <w:rsid w:val="002C1157"/>
    <w:rsid w:val="002C1EC5"/>
    <w:rsid w:val="002C51B6"/>
    <w:rsid w:val="002C56F1"/>
    <w:rsid w:val="002C71B2"/>
    <w:rsid w:val="002D0477"/>
    <w:rsid w:val="002D14C9"/>
    <w:rsid w:val="002D184C"/>
    <w:rsid w:val="002D1E30"/>
    <w:rsid w:val="002D3389"/>
    <w:rsid w:val="002D339F"/>
    <w:rsid w:val="002D47A2"/>
    <w:rsid w:val="002D5756"/>
    <w:rsid w:val="002D59B5"/>
    <w:rsid w:val="002D65FA"/>
    <w:rsid w:val="002E00DD"/>
    <w:rsid w:val="002E043C"/>
    <w:rsid w:val="002E115D"/>
    <w:rsid w:val="002E1809"/>
    <w:rsid w:val="002E4321"/>
    <w:rsid w:val="002E5A2B"/>
    <w:rsid w:val="002E5B14"/>
    <w:rsid w:val="002F3C1B"/>
    <w:rsid w:val="002F42C4"/>
    <w:rsid w:val="002F5DBF"/>
    <w:rsid w:val="002F6ED6"/>
    <w:rsid w:val="003007CD"/>
    <w:rsid w:val="00300A67"/>
    <w:rsid w:val="00303802"/>
    <w:rsid w:val="00303D97"/>
    <w:rsid w:val="00307D81"/>
    <w:rsid w:val="00314374"/>
    <w:rsid w:val="0031501B"/>
    <w:rsid w:val="0032056B"/>
    <w:rsid w:val="0032177E"/>
    <w:rsid w:val="00321974"/>
    <w:rsid w:val="003233F2"/>
    <w:rsid w:val="003243BD"/>
    <w:rsid w:val="00330B43"/>
    <w:rsid w:val="00331383"/>
    <w:rsid w:val="00335324"/>
    <w:rsid w:val="0033589B"/>
    <w:rsid w:val="00335943"/>
    <w:rsid w:val="003405E8"/>
    <w:rsid w:val="0034231F"/>
    <w:rsid w:val="003446A1"/>
    <w:rsid w:val="0034644E"/>
    <w:rsid w:val="0035205F"/>
    <w:rsid w:val="003525A2"/>
    <w:rsid w:val="00353C21"/>
    <w:rsid w:val="00355151"/>
    <w:rsid w:val="003612D2"/>
    <w:rsid w:val="00364316"/>
    <w:rsid w:val="00367020"/>
    <w:rsid w:val="00367CC8"/>
    <w:rsid w:val="00370D6C"/>
    <w:rsid w:val="00372CC7"/>
    <w:rsid w:val="00375524"/>
    <w:rsid w:val="00380513"/>
    <w:rsid w:val="00380B23"/>
    <w:rsid w:val="0039191E"/>
    <w:rsid w:val="0039428E"/>
    <w:rsid w:val="003961B0"/>
    <w:rsid w:val="00396865"/>
    <w:rsid w:val="00396F04"/>
    <w:rsid w:val="00397510"/>
    <w:rsid w:val="003A1A1C"/>
    <w:rsid w:val="003A24DD"/>
    <w:rsid w:val="003A5661"/>
    <w:rsid w:val="003A56FE"/>
    <w:rsid w:val="003A6CF3"/>
    <w:rsid w:val="003A6E33"/>
    <w:rsid w:val="003B068A"/>
    <w:rsid w:val="003B0A14"/>
    <w:rsid w:val="003B1ACC"/>
    <w:rsid w:val="003B23BE"/>
    <w:rsid w:val="003B35E3"/>
    <w:rsid w:val="003B381F"/>
    <w:rsid w:val="003B404B"/>
    <w:rsid w:val="003B4F4C"/>
    <w:rsid w:val="003B6090"/>
    <w:rsid w:val="003B639B"/>
    <w:rsid w:val="003B6A87"/>
    <w:rsid w:val="003B7257"/>
    <w:rsid w:val="003C12E9"/>
    <w:rsid w:val="003C15BD"/>
    <w:rsid w:val="003C3732"/>
    <w:rsid w:val="003C3F24"/>
    <w:rsid w:val="003C56C2"/>
    <w:rsid w:val="003C5835"/>
    <w:rsid w:val="003C6D35"/>
    <w:rsid w:val="003D113E"/>
    <w:rsid w:val="003D1CB8"/>
    <w:rsid w:val="003D3E22"/>
    <w:rsid w:val="003D4450"/>
    <w:rsid w:val="003D629B"/>
    <w:rsid w:val="003D6E5C"/>
    <w:rsid w:val="003E1CA8"/>
    <w:rsid w:val="003E60C6"/>
    <w:rsid w:val="003E729C"/>
    <w:rsid w:val="003E73BD"/>
    <w:rsid w:val="003F1146"/>
    <w:rsid w:val="003F1632"/>
    <w:rsid w:val="003F274C"/>
    <w:rsid w:val="003F2D8E"/>
    <w:rsid w:val="003F2EE9"/>
    <w:rsid w:val="003F46F6"/>
    <w:rsid w:val="003F52D2"/>
    <w:rsid w:val="003F598A"/>
    <w:rsid w:val="003F5A20"/>
    <w:rsid w:val="003F60E5"/>
    <w:rsid w:val="003F789B"/>
    <w:rsid w:val="0040059F"/>
    <w:rsid w:val="0040068C"/>
    <w:rsid w:val="00402491"/>
    <w:rsid w:val="00403596"/>
    <w:rsid w:val="004046EE"/>
    <w:rsid w:val="00404796"/>
    <w:rsid w:val="0041002E"/>
    <w:rsid w:val="00413E40"/>
    <w:rsid w:val="00413F04"/>
    <w:rsid w:val="00416817"/>
    <w:rsid w:val="00416C20"/>
    <w:rsid w:val="00416CCA"/>
    <w:rsid w:val="00420474"/>
    <w:rsid w:val="00421D25"/>
    <w:rsid w:val="00424876"/>
    <w:rsid w:val="00424E29"/>
    <w:rsid w:val="00425470"/>
    <w:rsid w:val="004263DA"/>
    <w:rsid w:val="004265F2"/>
    <w:rsid w:val="00427EBD"/>
    <w:rsid w:val="00432077"/>
    <w:rsid w:val="004328D5"/>
    <w:rsid w:val="00432F70"/>
    <w:rsid w:val="00434FD1"/>
    <w:rsid w:val="00435574"/>
    <w:rsid w:val="00435ACD"/>
    <w:rsid w:val="004360C4"/>
    <w:rsid w:val="00436EF5"/>
    <w:rsid w:val="00440B1A"/>
    <w:rsid w:val="0044179F"/>
    <w:rsid w:val="00442E38"/>
    <w:rsid w:val="0044431C"/>
    <w:rsid w:val="004460EB"/>
    <w:rsid w:val="0044691E"/>
    <w:rsid w:val="004478ED"/>
    <w:rsid w:val="00450B57"/>
    <w:rsid w:val="00450D48"/>
    <w:rsid w:val="004531DC"/>
    <w:rsid w:val="00455D42"/>
    <w:rsid w:val="00456662"/>
    <w:rsid w:val="00456C5B"/>
    <w:rsid w:val="004570CC"/>
    <w:rsid w:val="004575B8"/>
    <w:rsid w:val="00457DE7"/>
    <w:rsid w:val="00460864"/>
    <w:rsid w:val="00460D6F"/>
    <w:rsid w:val="004615B7"/>
    <w:rsid w:val="004636AB"/>
    <w:rsid w:val="00463F14"/>
    <w:rsid w:val="0046433F"/>
    <w:rsid w:val="004650C3"/>
    <w:rsid w:val="00465C8E"/>
    <w:rsid w:val="00467122"/>
    <w:rsid w:val="00470720"/>
    <w:rsid w:val="004716D4"/>
    <w:rsid w:val="00471B81"/>
    <w:rsid w:val="00474486"/>
    <w:rsid w:val="004744CD"/>
    <w:rsid w:val="004749F0"/>
    <w:rsid w:val="00475F85"/>
    <w:rsid w:val="00476AEC"/>
    <w:rsid w:val="00480788"/>
    <w:rsid w:val="00480CF1"/>
    <w:rsid w:val="00482848"/>
    <w:rsid w:val="00483199"/>
    <w:rsid w:val="004835A1"/>
    <w:rsid w:val="00483BC5"/>
    <w:rsid w:val="00485CD1"/>
    <w:rsid w:val="00491AC3"/>
    <w:rsid w:val="004928E4"/>
    <w:rsid w:val="004938BD"/>
    <w:rsid w:val="00495D1F"/>
    <w:rsid w:val="00496642"/>
    <w:rsid w:val="004969AF"/>
    <w:rsid w:val="004A0784"/>
    <w:rsid w:val="004A1115"/>
    <w:rsid w:val="004A127B"/>
    <w:rsid w:val="004A1781"/>
    <w:rsid w:val="004A3146"/>
    <w:rsid w:val="004A3F33"/>
    <w:rsid w:val="004A7987"/>
    <w:rsid w:val="004B5A20"/>
    <w:rsid w:val="004B6EFC"/>
    <w:rsid w:val="004B791C"/>
    <w:rsid w:val="004C4E95"/>
    <w:rsid w:val="004D0484"/>
    <w:rsid w:val="004D04EC"/>
    <w:rsid w:val="004D0A94"/>
    <w:rsid w:val="004D1543"/>
    <w:rsid w:val="004D1839"/>
    <w:rsid w:val="004D20FA"/>
    <w:rsid w:val="004D239B"/>
    <w:rsid w:val="004D262D"/>
    <w:rsid w:val="004D4359"/>
    <w:rsid w:val="004D4B7F"/>
    <w:rsid w:val="004D5D2C"/>
    <w:rsid w:val="004E24DE"/>
    <w:rsid w:val="004E37D1"/>
    <w:rsid w:val="004E3907"/>
    <w:rsid w:val="004E3BC3"/>
    <w:rsid w:val="004E5027"/>
    <w:rsid w:val="004E548F"/>
    <w:rsid w:val="004E5CA7"/>
    <w:rsid w:val="004F1F4E"/>
    <w:rsid w:val="004F474E"/>
    <w:rsid w:val="004F62AA"/>
    <w:rsid w:val="004F7FB6"/>
    <w:rsid w:val="00500C99"/>
    <w:rsid w:val="00501475"/>
    <w:rsid w:val="005018DE"/>
    <w:rsid w:val="005021C6"/>
    <w:rsid w:val="005040FB"/>
    <w:rsid w:val="00504650"/>
    <w:rsid w:val="00505F6D"/>
    <w:rsid w:val="0050784E"/>
    <w:rsid w:val="00507C5F"/>
    <w:rsid w:val="00510F6F"/>
    <w:rsid w:val="00510FFE"/>
    <w:rsid w:val="005127B8"/>
    <w:rsid w:val="00512C84"/>
    <w:rsid w:val="005134EF"/>
    <w:rsid w:val="00514B02"/>
    <w:rsid w:val="00515837"/>
    <w:rsid w:val="0051714F"/>
    <w:rsid w:val="0052205B"/>
    <w:rsid w:val="00522369"/>
    <w:rsid w:val="00523D55"/>
    <w:rsid w:val="00525DDC"/>
    <w:rsid w:val="00526A64"/>
    <w:rsid w:val="00532473"/>
    <w:rsid w:val="00532C4E"/>
    <w:rsid w:val="00533832"/>
    <w:rsid w:val="005341E8"/>
    <w:rsid w:val="00535293"/>
    <w:rsid w:val="00535D77"/>
    <w:rsid w:val="00536188"/>
    <w:rsid w:val="00540562"/>
    <w:rsid w:val="00540FCB"/>
    <w:rsid w:val="00543A26"/>
    <w:rsid w:val="005443D2"/>
    <w:rsid w:val="00544501"/>
    <w:rsid w:val="005446C3"/>
    <w:rsid w:val="00545982"/>
    <w:rsid w:val="0055228A"/>
    <w:rsid w:val="00552B15"/>
    <w:rsid w:val="00553BCA"/>
    <w:rsid w:val="005573E4"/>
    <w:rsid w:val="00557EBF"/>
    <w:rsid w:val="005623E3"/>
    <w:rsid w:val="0056416D"/>
    <w:rsid w:val="005642D1"/>
    <w:rsid w:val="005703BE"/>
    <w:rsid w:val="00572267"/>
    <w:rsid w:val="00573555"/>
    <w:rsid w:val="005773A8"/>
    <w:rsid w:val="00581980"/>
    <w:rsid w:val="00584837"/>
    <w:rsid w:val="0059004A"/>
    <w:rsid w:val="00591B49"/>
    <w:rsid w:val="00592F4C"/>
    <w:rsid w:val="00594893"/>
    <w:rsid w:val="00595D32"/>
    <w:rsid w:val="00595F77"/>
    <w:rsid w:val="005978BE"/>
    <w:rsid w:val="005A0575"/>
    <w:rsid w:val="005A07D2"/>
    <w:rsid w:val="005A0A79"/>
    <w:rsid w:val="005A1E95"/>
    <w:rsid w:val="005A23FF"/>
    <w:rsid w:val="005A376A"/>
    <w:rsid w:val="005A5B7B"/>
    <w:rsid w:val="005B316E"/>
    <w:rsid w:val="005B3AAA"/>
    <w:rsid w:val="005B5A82"/>
    <w:rsid w:val="005B7265"/>
    <w:rsid w:val="005B739F"/>
    <w:rsid w:val="005B78FC"/>
    <w:rsid w:val="005B7A5F"/>
    <w:rsid w:val="005C0332"/>
    <w:rsid w:val="005C29F3"/>
    <w:rsid w:val="005C4127"/>
    <w:rsid w:val="005D05DD"/>
    <w:rsid w:val="005D1385"/>
    <w:rsid w:val="005D2B17"/>
    <w:rsid w:val="005D2D66"/>
    <w:rsid w:val="005D4D01"/>
    <w:rsid w:val="005D6FED"/>
    <w:rsid w:val="005D7775"/>
    <w:rsid w:val="005E0C52"/>
    <w:rsid w:val="005E17A1"/>
    <w:rsid w:val="005E2C08"/>
    <w:rsid w:val="005F097C"/>
    <w:rsid w:val="005F154F"/>
    <w:rsid w:val="005F1CFA"/>
    <w:rsid w:val="005F28EB"/>
    <w:rsid w:val="005F3233"/>
    <w:rsid w:val="005F3DBB"/>
    <w:rsid w:val="005F44EE"/>
    <w:rsid w:val="005F5137"/>
    <w:rsid w:val="005F5143"/>
    <w:rsid w:val="00601504"/>
    <w:rsid w:val="00602200"/>
    <w:rsid w:val="00602B0B"/>
    <w:rsid w:val="00605306"/>
    <w:rsid w:val="00606159"/>
    <w:rsid w:val="006065AD"/>
    <w:rsid w:val="006070EC"/>
    <w:rsid w:val="006117D7"/>
    <w:rsid w:val="00622BAE"/>
    <w:rsid w:val="00622C47"/>
    <w:rsid w:val="00627670"/>
    <w:rsid w:val="00627E3B"/>
    <w:rsid w:val="0063075B"/>
    <w:rsid w:val="0063176E"/>
    <w:rsid w:val="00633A99"/>
    <w:rsid w:val="00633EAF"/>
    <w:rsid w:val="00633F06"/>
    <w:rsid w:val="00637964"/>
    <w:rsid w:val="00642A91"/>
    <w:rsid w:val="006455B0"/>
    <w:rsid w:val="00646791"/>
    <w:rsid w:val="006469F5"/>
    <w:rsid w:val="00650D11"/>
    <w:rsid w:val="006511B2"/>
    <w:rsid w:val="00655051"/>
    <w:rsid w:val="00656444"/>
    <w:rsid w:val="00661DB4"/>
    <w:rsid w:val="00663573"/>
    <w:rsid w:val="006651D0"/>
    <w:rsid w:val="00665377"/>
    <w:rsid w:val="0066587A"/>
    <w:rsid w:val="00672055"/>
    <w:rsid w:val="006750A8"/>
    <w:rsid w:val="00675A79"/>
    <w:rsid w:val="00675E20"/>
    <w:rsid w:val="0067706B"/>
    <w:rsid w:val="00680898"/>
    <w:rsid w:val="00681126"/>
    <w:rsid w:val="00681757"/>
    <w:rsid w:val="00681B3E"/>
    <w:rsid w:val="00681B7B"/>
    <w:rsid w:val="006834AF"/>
    <w:rsid w:val="00683F6C"/>
    <w:rsid w:val="0068661C"/>
    <w:rsid w:val="00691624"/>
    <w:rsid w:val="006926B2"/>
    <w:rsid w:val="006975F1"/>
    <w:rsid w:val="006A0385"/>
    <w:rsid w:val="006A0413"/>
    <w:rsid w:val="006A04F4"/>
    <w:rsid w:val="006A1470"/>
    <w:rsid w:val="006A2E28"/>
    <w:rsid w:val="006A47AA"/>
    <w:rsid w:val="006A5781"/>
    <w:rsid w:val="006B2487"/>
    <w:rsid w:val="006B276F"/>
    <w:rsid w:val="006B2CD3"/>
    <w:rsid w:val="006B4B89"/>
    <w:rsid w:val="006B7137"/>
    <w:rsid w:val="006C25F5"/>
    <w:rsid w:val="006C36CE"/>
    <w:rsid w:val="006C473D"/>
    <w:rsid w:val="006C6AA1"/>
    <w:rsid w:val="006D0BA7"/>
    <w:rsid w:val="006D0F4F"/>
    <w:rsid w:val="006D13DD"/>
    <w:rsid w:val="006D26B9"/>
    <w:rsid w:val="006D658B"/>
    <w:rsid w:val="006D743C"/>
    <w:rsid w:val="006E07EB"/>
    <w:rsid w:val="006E0DE1"/>
    <w:rsid w:val="006E138D"/>
    <w:rsid w:val="006F116A"/>
    <w:rsid w:val="006F3404"/>
    <w:rsid w:val="006F4106"/>
    <w:rsid w:val="006F6593"/>
    <w:rsid w:val="006F7651"/>
    <w:rsid w:val="006F7E5F"/>
    <w:rsid w:val="006F7FF1"/>
    <w:rsid w:val="00701A1E"/>
    <w:rsid w:val="007038C9"/>
    <w:rsid w:val="00704FE7"/>
    <w:rsid w:val="0070520C"/>
    <w:rsid w:val="00706232"/>
    <w:rsid w:val="007155CD"/>
    <w:rsid w:val="00715B57"/>
    <w:rsid w:val="00715C2B"/>
    <w:rsid w:val="00716ECB"/>
    <w:rsid w:val="007177A5"/>
    <w:rsid w:val="00721794"/>
    <w:rsid w:val="007226E9"/>
    <w:rsid w:val="00722DAF"/>
    <w:rsid w:val="00723262"/>
    <w:rsid w:val="007244B9"/>
    <w:rsid w:val="00725EC9"/>
    <w:rsid w:val="0072606D"/>
    <w:rsid w:val="00727104"/>
    <w:rsid w:val="007309DF"/>
    <w:rsid w:val="0073245E"/>
    <w:rsid w:val="00736967"/>
    <w:rsid w:val="007372AC"/>
    <w:rsid w:val="0073762B"/>
    <w:rsid w:val="007401FF"/>
    <w:rsid w:val="00740F9E"/>
    <w:rsid w:val="00741CA2"/>
    <w:rsid w:val="00742363"/>
    <w:rsid w:val="0074253A"/>
    <w:rsid w:val="0074669F"/>
    <w:rsid w:val="0074706E"/>
    <w:rsid w:val="0074749E"/>
    <w:rsid w:val="007523C9"/>
    <w:rsid w:val="007534E4"/>
    <w:rsid w:val="0075374E"/>
    <w:rsid w:val="00755605"/>
    <w:rsid w:val="00761ACC"/>
    <w:rsid w:val="00764E96"/>
    <w:rsid w:val="00766D64"/>
    <w:rsid w:val="007676A0"/>
    <w:rsid w:val="007726B0"/>
    <w:rsid w:val="007746E1"/>
    <w:rsid w:val="00775B9D"/>
    <w:rsid w:val="00777051"/>
    <w:rsid w:val="007804F7"/>
    <w:rsid w:val="00781DEF"/>
    <w:rsid w:val="007822CF"/>
    <w:rsid w:val="007840A3"/>
    <w:rsid w:val="007840E5"/>
    <w:rsid w:val="00784D3E"/>
    <w:rsid w:val="00785355"/>
    <w:rsid w:val="007853DA"/>
    <w:rsid w:val="007869F1"/>
    <w:rsid w:val="00787B2C"/>
    <w:rsid w:val="00787C1F"/>
    <w:rsid w:val="00791252"/>
    <w:rsid w:val="007924B6"/>
    <w:rsid w:val="00792635"/>
    <w:rsid w:val="007947AB"/>
    <w:rsid w:val="007949DA"/>
    <w:rsid w:val="00795072"/>
    <w:rsid w:val="00796192"/>
    <w:rsid w:val="007A2E83"/>
    <w:rsid w:val="007A4C5B"/>
    <w:rsid w:val="007A709B"/>
    <w:rsid w:val="007A7FDA"/>
    <w:rsid w:val="007B098C"/>
    <w:rsid w:val="007B1A4A"/>
    <w:rsid w:val="007B411C"/>
    <w:rsid w:val="007B47D8"/>
    <w:rsid w:val="007B5E21"/>
    <w:rsid w:val="007C04BA"/>
    <w:rsid w:val="007C37F3"/>
    <w:rsid w:val="007C4A40"/>
    <w:rsid w:val="007C5806"/>
    <w:rsid w:val="007C5BCA"/>
    <w:rsid w:val="007D091B"/>
    <w:rsid w:val="007D0D02"/>
    <w:rsid w:val="007D38AB"/>
    <w:rsid w:val="007D3BCB"/>
    <w:rsid w:val="007D3C50"/>
    <w:rsid w:val="007E18A3"/>
    <w:rsid w:val="007E1C05"/>
    <w:rsid w:val="007E3517"/>
    <w:rsid w:val="007E5BB8"/>
    <w:rsid w:val="007E77F3"/>
    <w:rsid w:val="007E7DAF"/>
    <w:rsid w:val="007E7EFB"/>
    <w:rsid w:val="007F0AFA"/>
    <w:rsid w:val="007F3A0D"/>
    <w:rsid w:val="007F7F9F"/>
    <w:rsid w:val="0080012F"/>
    <w:rsid w:val="00801C8E"/>
    <w:rsid w:val="008039D5"/>
    <w:rsid w:val="008045DF"/>
    <w:rsid w:val="00807894"/>
    <w:rsid w:val="00810DDC"/>
    <w:rsid w:val="00811240"/>
    <w:rsid w:val="00814E51"/>
    <w:rsid w:val="008177DF"/>
    <w:rsid w:val="0081783F"/>
    <w:rsid w:val="00817B5D"/>
    <w:rsid w:val="00821105"/>
    <w:rsid w:val="008216AD"/>
    <w:rsid w:val="00822F81"/>
    <w:rsid w:val="00824160"/>
    <w:rsid w:val="00831666"/>
    <w:rsid w:val="00833D47"/>
    <w:rsid w:val="00833E50"/>
    <w:rsid w:val="00834F0C"/>
    <w:rsid w:val="0083506D"/>
    <w:rsid w:val="00835599"/>
    <w:rsid w:val="00836441"/>
    <w:rsid w:val="008417E2"/>
    <w:rsid w:val="00842F66"/>
    <w:rsid w:val="008471FC"/>
    <w:rsid w:val="00847C79"/>
    <w:rsid w:val="00850B7E"/>
    <w:rsid w:val="008516F8"/>
    <w:rsid w:val="008533A5"/>
    <w:rsid w:val="0085473E"/>
    <w:rsid w:val="00854D36"/>
    <w:rsid w:val="0085541D"/>
    <w:rsid w:val="00860474"/>
    <w:rsid w:val="00861057"/>
    <w:rsid w:val="0086302F"/>
    <w:rsid w:val="00866E60"/>
    <w:rsid w:val="00866EEC"/>
    <w:rsid w:val="00867339"/>
    <w:rsid w:val="008706D1"/>
    <w:rsid w:val="008709D5"/>
    <w:rsid w:val="00871D94"/>
    <w:rsid w:val="008721C5"/>
    <w:rsid w:val="00875924"/>
    <w:rsid w:val="00875D0A"/>
    <w:rsid w:val="0087617C"/>
    <w:rsid w:val="00877D12"/>
    <w:rsid w:val="0088167C"/>
    <w:rsid w:val="00881696"/>
    <w:rsid w:val="00881BF8"/>
    <w:rsid w:val="00884789"/>
    <w:rsid w:val="00892906"/>
    <w:rsid w:val="00894DF4"/>
    <w:rsid w:val="00895B76"/>
    <w:rsid w:val="008A1145"/>
    <w:rsid w:val="008A1476"/>
    <w:rsid w:val="008A35F6"/>
    <w:rsid w:val="008A4054"/>
    <w:rsid w:val="008A6C15"/>
    <w:rsid w:val="008A7364"/>
    <w:rsid w:val="008B01DE"/>
    <w:rsid w:val="008B18C2"/>
    <w:rsid w:val="008B2E77"/>
    <w:rsid w:val="008B3B52"/>
    <w:rsid w:val="008B4962"/>
    <w:rsid w:val="008B60CB"/>
    <w:rsid w:val="008C2BA7"/>
    <w:rsid w:val="008C306E"/>
    <w:rsid w:val="008C460A"/>
    <w:rsid w:val="008C48EE"/>
    <w:rsid w:val="008C7AB3"/>
    <w:rsid w:val="008D00C1"/>
    <w:rsid w:val="008D1562"/>
    <w:rsid w:val="008D2E35"/>
    <w:rsid w:val="008D3626"/>
    <w:rsid w:val="008D42EE"/>
    <w:rsid w:val="008D4EDF"/>
    <w:rsid w:val="008D5CAD"/>
    <w:rsid w:val="008D6111"/>
    <w:rsid w:val="008D6D57"/>
    <w:rsid w:val="008E4831"/>
    <w:rsid w:val="008E516F"/>
    <w:rsid w:val="008E6920"/>
    <w:rsid w:val="008E69CF"/>
    <w:rsid w:val="008F0DC2"/>
    <w:rsid w:val="008F1033"/>
    <w:rsid w:val="008F1C29"/>
    <w:rsid w:val="008F25CB"/>
    <w:rsid w:val="008F3A41"/>
    <w:rsid w:val="008F430E"/>
    <w:rsid w:val="008F4A8C"/>
    <w:rsid w:val="008F5057"/>
    <w:rsid w:val="008F6753"/>
    <w:rsid w:val="008F67AE"/>
    <w:rsid w:val="008F6B45"/>
    <w:rsid w:val="009016F6"/>
    <w:rsid w:val="009016F7"/>
    <w:rsid w:val="00904D8D"/>
    <w:rsid w:val="00904F91"/>
    <w:rsid w:val="00906A4C"/>
    <w:rsid w:val="00906A6A"/>
    <w:rsid w:val="00910D7D"/>
    <w:rsid w:val="00911134"/>
    <w:rsid w:val="0091344A"/>
    <w:rsid w:val="009136E7"/>
    <w:rsid w:val="00913A0F"/>
    <w:rsid w:val="00915730"/>
    <w:rsid w:val="00916F4C"/>
    <w:rsid w:val="00917758"/>
    <w:rsid w:val="00917D62"/>
    <w:rsid w:val="00920012"/>
    <w:rsid w:val="00920185"/>
    <w:rsid w:val="0092167C"/>
    <w:rsid w:val="00923C0C"/>
    <w:rsid w:val="0092425C"/>
    <w:rsid w:val="00925677"/>
    <w:rsid w:val="009257A1"/>
    <w:rsid w:val="00925CBF"/>
    <w:rsid w:val="00927A7D"/>
    <w:rsid w:val="009309C7"/>
    <w:rsid w:val="009316FE"/>
    <w:rsid w:val="00932285"/>
    <w:rsid w:val="00940301"/>
    <w:rsid w:val="009406BD"/>
    <w:rsid w:val="009413CA"/>
    <w:rsid w:val="00941ED3"/>
    <w:rsid w:val="00942884"/>
    <w:rsid w:val="00942CF8"/>
    <w:rsid w:val="00944474"/>
    <w:rsid w:val="00944DEE"/>
    <w:rsid w:val="009450F4"/>
    <w:rsid w:val="00945269"/>
    <w:rsid w:val="009469A5"/>
    <w:rsid w:val="00947C79"/>
    <w:rsid w:val="0095174C"/>
    <w:rsid w:val="00954204"/>
    <w:rsid w:val="0095600A"/>
    <w:rsid w:val="00957102"/>
    <w:rsid w:val="009640F4"/>
    <w:rsid w:val="009643CB"/>
    <w:rsid w:val="00966894"/>
    <w:rsid w:val="00966F55"/>
    <w:rsid w:val="0096789D"/>
    <w:rsid w:val="00971480"/>
    <w:rsid w:val="00972DD6"/>
    <w:rsid w:val="009753AE"/>
    <w:rsid w:val="0097554A"/>
    <w:rsid w:val="00976E9A"/>
    <w:rsid w:val="00980D55"/>
    <w:rsid w:val="00980E83"/>
    <w:rsid w:val="0098252B"/>
    <w:rsid w:val="00982C5A"/>
    <w:rsid w:val="00983EDD"/>
    <w:rsid w:val="00987323"/>
    <w:rsid w:val="009905E4"/>
    <w:rsid w:val="00992ED4"/>
    <w:rsid w:val="00993547"/>
    <w:rsid w:val="00996AFD"/>
    <w:rsid w:val="009970C4"/>
    <w:rsid w:val="009A1896"/>
    <w:rsid w:val="009A34B0"/>
    <w:rsid w:val="009A4F4C"/>
    <w:rsid w:val="009B00CA"/>
    <w:rsid w:val="009B0460"/>
    <w:rsid w:val="009B077D"/>
    <w:rsid w:val="009B2130"/>
    <w:rsid w:val="009B2311"/>
    <w:rsid w:val="009B5C41"/>
    <w:rsid w:val="009B68F4"/>
    <w:rsid w:val="009B6C6F"/>
    <w:rsid w:val="009B73C3"/>
    <w:rsid w:val="009C1F9C"/>
    <w:rsid w:val="009C2310"/>
    <w:rsid w:val="009C2686"/>
    <w:rsid w:val="009C2B5B"/>
    <w:rsid w:val="009C3C41"/>
    <w:rsid w:val="009C46BC"/>
    <w:rsid w:val="009C5345"/>
    <w:rsid w:val="009C54AE"/>
    <w:rsid w:val="009C7973"/>
    <w:rsid w:val="009CA9F9"/>
    <w:rsid w:val="009D0F07"/>
    <w:rsid w:val="009D13AA"/>
    <w:rsid w:val="009D1839"/>
    <w:rsid w:val="009D1EB9"/>
    <w:rsid w:val="009D3A22"/>
    <w:rsid w:val="009E172E"/>
    <w:rsid w:val="009E298E"/>
    <w:rsid w:val="009E29E5"/>
    <w:rsid w:val="009E5659"/>
    <w:rsid w:val="009E5A96"/>
    <w:rsid w:val="009E6873"/>
    <w:rsid w:val="009E772F"/>
    <w:rsid w:val="009E78AA"/>
    <w:rsid w:val="009F4EB2"/>
    <w:rsid w:val="009F63DD"/>
    <w:rsid w:val="009F671A"/>
    <w:rsid w:val="009F6F7C"/>
    <w:rsid w:val="009F7CB1"/>
    <w:rsid w:val="00A03FF7"/>
    <w:rsid w:val="00A042F0"/>
    <w:rsid w:val="00A108C1"/>
    <w:rsid w:val="00A11094"/>
    <w:rsid w:val="00A111CC"/>
    <w:rsid w:val="00A11DC2"/>
    <w:rsid w:val="00A12936"/>
    <w:rsid w:val="00A150D6"/>
    <w:rsid w:val="00A1530D"/>
    <w:rsid w:val="00A164D4"/>
    <w:rsid w:val="00A1696B"/>
    <w:rsid w:val="00A2059B"/>
    <w:rsid w:val="00A217EF"/>
    <w:rsid w:val="00A21CE0"/>
    <w:rsid w:val="00A2279C"/>
    <w:rsid w:val="00A22A10"/>
    <w:rsid w:val="00A23132"/>
    <w:rsid w:val="00A24366"/>
    <w:rsid w:val="00A2528B"/>
    <w:rsid w:val="00A2608F"/>
    <w:rsid w:val="00A268BD"/>
    <w:rsid w:val="00A268CB"/>
    <w:rsid w:val="00A27EFD"/>
    <w:rsid w:val="00A3002C"/>
    <w:rsid w:val="00A303B7"/>
    <w:rsid w:val="00A303DF"/>
    <w:rsid w:val="00A30FE0"/>
    <w:rsid w:val="00A3345A"/>
    <w:rsid w:val="00A34416"/>
    <w:rsid w:val="00A34F00"/>
    <w:rsid w:val="00A35E5C"/>
    <w:rsid w:val="00A41DB2"/>
    <w:rsid w:val="00A41DDE"/>
    <w:rsid w:val="00A42470"/>
    <w:rsid w:val="00A42897"/>
    <w:rsid w:val="00A43FF4"/>
    <w:rsid w:val="00A45734"/>
    <w:rsid w:val="00A45CCA"/>
    <w:rsid w:val="00A46737"/>
    <w:rsid w:val="00A477E2"/>
    <w:rsid w:val="00A508AD"/>
    <w:rsid w:val="00A51B61"/>
    <w:rsid w:val="00A520B0"/>
    <w:rsid w:val="00A53B52"/>
    <w:rsid w:val="00A540EA"/>
    <w:rsid w:val="00A54E38"/>
    <w:rsid w:val="00A57662"/>
    <w:rsid w:val="00A61F2A"/>
    <w:rsid w:val="00A63C4F"/>
    <w:rsid w:val="00A6428C"/>
    <w:rsid w:val="00A6573E"/>
    <w:rsid w:val="00A673A2"/>
    <w:rsid w:val="00A67AF1"/>
    <w:rsid w:val="00A7004C"/>
    <w:rsid w:val="00A70ED1"/>
    <w:rsid w:val="00A740F3"/>
    <w:rsid w:val="00A7592E"/>
    <w:rsid w:val="00A75F69"/>
    <w:rsid w:val="00A8025B"/>
    <w:rsid w:val="00A8116E"/>
    <w:rsid w:val="00A812FD"/>
    <w:rsid w:val="00A81517"/>
    <w:rsid w:val="00A85D74"/>
    <w:rsid w:val="00A8740C"/>
    <w:rsid w:val="00A877C1"/>
    <w:rsid w:val="00A900BE"/>
    <w:rsid w:val="00A96786"/>
    <w:rsid w:val="00A96A66"/>
    <w:rsid w:val="00A96C72"/>
    <w:rsid w:val="00AA074D"/>
    <w:rsid w:val="00AA0B1C"/>
    <w:rsid w:val="00AA284A"/>
    <w:rsid w:val="00AA4C62"/>
    <w:rsid w:val="00AA5984"/>
    <w:rsid w:val="00AA661C"/>
    <w:rsid w:val="00AA6F5E"/>
    <w:rsid w:val="00AB309A"/>
    <w:rsid w:val="00AB4720"/>
    <w:rsid w:val="00AB5239"/>
    <w:rsid w:val="00AB54BA"/>
    <w:rsid w:val="00AB6FE8"/>
    <w:rsid w:val="00AC2C0E"/>
    <w:rsid w:val="00AC3FFA"/>
    <w:rsid w:val="00AC61D6"/>
    <w:rsid w:val="00AC67DB"/>
    <w:rsid w:val="00AC7DDB"/>
    <w:rsid w:val="00AD0D7E"/>
    <w:rsid w:val="00AD18F4"/>
    <w:rsid w:val="00AD3E55"/>
    <w:rsid w:val="00AD4BE0"/>
    <w:rsid w:val="00AE0CA8"/>
    <w:rsid w:val="00AE2212"/>
    <w:rsid w:val="00AE2891"/>
    <w:rsid w:val="00AE520B"/>
    <w:rsid w:val="00AE5B30"/>
    <w:rsid w:val="00AE74A0"/>
    <w:rsid w:val="00AE7A7F"/>
    <w:rsid w:val="00AF2579"/>
    <w:rsid w:val="00AF461C"/>
    <w:rsid w:val="00AF4EF4"/>
    <w:rsid w:val="00AF5530"/>
    <w:rsid w:val="00AF58B2"/>
    <w:rsid w:val="00AF6DE9"/>
    <w:rsid w:val="00B028F5"/>
    <w:rsid w:val="00B041A6"/>
    <w:rsid w:val="00B07012"/>
    <w:rsid w:val="00B07F46"/>
    <w:rsid w:val="00B12F73"/>
    <w:rsid w:val="00B13084"/>
    <w:rsid w:val="00B15293"/>
    <w:rsid w:val="00B15395"/>
    <w:rsid w:val="00B1602F"/>
    <w:rsid w:val="00B23133"/>
    <w:rsid w:val="00B25A6F"/>
    <w:rsid w:val="00B25D5C"/>
    <w:rsid w:val="00B26AD5"/>
    <w:rsid w:val="00B30934"/>
    <w:rsid w:val="00B314E5"/>
    <w:rsid w:val="00B36EB0"/>
    <w:rsid w:val="00B36EC5"/>
    <w:rsid w:val="00B37C44"/>
    <w:rsid w:val="00B40B3C"/>
    <w:rsid w:val="00B4175A"/>
    <w:rsid w:val="00B42779"/>
    <w:rsid w:val="00B43027"/>
    <w:rsid w:val="00B44553"/>
    <w:rsid w:val="00B45969"/>
    <w:rsid w:val="00B50216"/>
    <w:rsid w:val="00B50969"/>
    <w:rsid w:val="00B50AB4"/>
    <w:rsid w:val="00B544DB"/>
    <w:rsid w:val="00B57BEC"/>
    <w:rsid w:val="00B60BAB"/>
    <w:rsid w:val="00B61C1C"/>
    <w:rsid w:val="00B62875"/>
    <w:rsid w:val="00B62B32"/>
    <w:rsid w:val="00B632CF"/>
    <w:rsid w:val="00B649AF"/>
    <w:rsid w:val="00B72E5F"/>
    <w:rsid w:val="00B7487E"/>
    <w:rsid w:val="00B752A1"/>
    <w:rsid w:val="00B76959"/>
    <w:rsid w:val="00B814DB"/>
    <w:rsid w:val="00B8430A"/>
    <w:rsid w:val="00B8602B"/>
    <w:rsid w:val="00B86075"/>
    <w:rsid w:val="00B903AC"/>
    <w:rsid w:val="00B93D9D"/>
    <w:rsid w:val="00B957C2"/>
    <w:rsid w:val="00B9643A"/>
    <w:rsid w:val="00B96F20"/>
    <w:rsid w:val="00BA0914"/>
    <w:rsid w:val="00BA1461"/>
    <w:rsid w:val="00BA41E4"/>
    <w:rsid w:val="00BA5BDF"/>
    <w:rsid w:val="00BB00B3"/>
    <w:rsid w:val="00BB195A"/>
    <w:rsid w:val="00BB1A1E"/>
    <w:rsid w:val="00BB31CA"/>
    <w:rsid w:val="00BB46EB"/>
    <w:rsid w:val="00BB5367"/>
    <w:rsid w:val="00BB60F0"/>
    <w:rsid w:val="00BC0607"/>
    <w:rsid w:val="00BC1F25"/>
    <w:rsid w:val="00BC29ED"/>
    <w:rsid w:val="00BC3847"/>
    <w:rsid w:val="00BC4806"/>
    <w:rsid w:val="00BC73BA"/>
    <w:rsid w:val="00BD0136"/>
    <w:rsid w:val="00BD4D51"/>
    <w:rsid w:val="00BD753A"/>
    <w:rsid w:val="00BE54FA"/>
    <w:rsid w:val="00BE6EDC"/>
    <w:rsid w:val="00BF33D0"/>
    <w:rsid w:val="00BF4137"/>
    <w:rsid w:val="00BF5913"/>
    <w:rsid w:val="00C01F9A"/>
    <w:rsid w:val="00C02247"/>
    <w:rsid w:val="00C02A88"/>
    <w:rsid w:val="00C04869"/>
    <w:rsid w:val="00C05061"/>
    <w:rsid w:val="00C07B08"/>
    <w:rsid w:val="00C117D0"/>
    <w:rsid w:val="00C12D9A"/>
    <w:rsid w:val="00C13B75"/>
    <w:rsid w:val="00C2019B"/>
    <w:rsid w:val="00C25777"/>
    <w:rsid w:val="00C25AD6"/>
    <w:rsid w:val="00C27297"/>
    <w:rsid w:val="00C3101A"/>
    <w:rsid w:val="00C313EF"/>
    <w:rsid w:val="00C3240D"/>
    <w:rsid w:val="00C34D88"/>
    <w:rsid w:val="00C35A5F"/>
    <w:rsid w:val="00C40DAD"/>
    <w:rsid w:val="00C43774"/>
    <w:rsid w:val="00C44B7A"/>
    <w:rsid w:val="00C51961"/>
    <w:rsid w:val="00C53C86"/>
    <w:rsid w:val="00C61235"/>
    <w:rsid w:val="00C6293D"/>
    <w:rsid w:val="00C65A68"/>
    <w:rsid w:val="00C739D6"/>
    <w:rsid w:val="00C73D50"/>
    <w:rsid w:val="00C75934"/>
    <w:rsid w:val="00C76FDE"/>
    <w:rsid w:val="00C80FA0"/>
    <w:rsid w:val="00C812FE"/>
    <w:rsid w:val="00C829D9"/>
    <w:rsid w:val="00C83210"/>
    <w:rsid w:val="00C83583"/>
    <w:rsid w:val="00C84072"/>
    <w:rsid w:val="00C84E7B"/>
    <w:rsid w:val="00C872C4"/>
    <w:rsid w:val="00C9080D"/>
    <w:rsid w:val="00C92010"/>
    <w:rsid w:val="00C97347"/>
    <w:rsid w:val="00C97CC8"/>
    <w:rsid w:val="00CA097F"/>
    <w:rsid w:val="00CA0E78"/>
    <w:rsid w:val="00CA1C5C"/>
    <w:rsid w:val="00CA2A9D"/>
    <w:rsid w:val="00CA5250"/>
    <w:rsid w:val="00CA5896"/>
    <w:rsid w:val="00CB05F2"/>
    <w:rsid w:val="00CB2D8D"/>
    <w:rsid w:val="00CB3355"/>
    <w:rsid w:val="00CB3B85"/>
    <w:rsid w:val="00CB4B1D"/>
    <w:rsid w:val="00CB4C30"/>
    <w:rsid w:val="00CB6E6A"/>
    <w:rsid w:val="00CB6EA2"/>
    <w:rsid w:val="00CB7099"/>
    <w:rsid w:val="00CB7CF3"/>
    <w:rsid w:val="00CB7D2A"/>
    <w:rsid w:val="00CC055C"/>
    <w:rsid w:val="00CC0F02"/>
    <w:rsid w:val="00CC441A"/>
    <w:rsid w:val="00CC4715"/>
    <w:rsid w:val="00CC487D"/>
    <w:rsid w:val="00CC6E23"/>
    <w:rsid w:val="00CD049D"/>
    <w:rsid w:val="00CD08F0"/>
    <w:rsid w:val="00CD5104"/>
    <w:rsid w:val="00CD7BCD"/>
    <w:rsid w:val="00CD7E18"/>
    <w:rsid w:val="00CE10AC"/>
    <w:rsid w:val="00CE1914"/>
    <w:rsid w:val="00CE1BC0"/>
    <w:rsid w:val="00CE29FB"/>
    <w:rsid w:val="00CE3982"/>
    <w:rsid w:val="00CE40A2"/>
    <w:rsid w:val="00CE4A17"/>
    <w:rsid w:val="00CE60A6"/>
    <w:rsid w:val="00CE6737"/>
    <w:rsid w:val="00CF13E4"/>
    <w:rsid w:val="00CF214B"/>
    <w:rsid w:val="00CF2803"/>
    <w:rsid w:val="00CF5A76"/>
    <w:rsid w:val="00CF701B"/>
    <w:rsid w:val="00CF7CAA"/>
    <w:rsid w:val="00D06385"/>
    <w:rsid w:val="00D102EE"/>
    <w:rsid w:val="00D10FBD"/>
    <w:rsid w:val="00D116CA"/>
    <w:rsid w:val="00D119EA"/>
    <w:rsid w:val="00D15941"/>
    <w:rsid w:val="00D210E8"/>
    <w:rsid w:val="00D22652"/>
    <w:rsid w:val="00D23329"/>
    <w:rsid w:val="00D30091"/>
    <w:rsid w:val="00D30A18"/>
    <w:rsid w:val="00D31E80"/>
    <w:rsid w:val="00D34CB8"/>
    <w:rsid w:val="00D37079"/>
    <w:rsid w:val="00D3739D"/>
    <w:rsid w:val="00D43627"/>
    <w:rsid w:val="00D437DE"/>
    <w:rsid w:val="00D46ACD"/>
    <w:rsid w:val="00D50C64"/>
    <w:rsid w:val="00D5117D"/>
    <w:rsid w:val="00D51416"/>
    <w:rsid w:val="00D53422"/>
    <w:rsid w:val="00D56A07"/>
    <w:rsid w:val="00D56BEF"/>
    <w:rsid w:val="00D57054"/>
    <w:rsid w:val="00D57F56"/>
    <w:rsid w:val="00D60DF5"/>
    <w:rsid w:val="00D610B1"/>
    <w:rsid w:val="00D71244"/>
    <w:rsid w:val="00D72CD0"/>
    <w:rsid w:val="00D72E29"/>
    <w:rsid w:val="00D73703"/>
    <w:rsid w:val="00D75301"/>
    <w:rsid w:val="00D808D5"/>
    <w:rsid w:val="00D812D0"/>
    <w:rsid w:val="00D81409"/>
    <w:rsid w:val="00D81C74"/>
    <w:rsid w:val="00D81D28"/>
    <w:rsid w:val="00D81E5F"/>
    <w:rsid w:val="00D82726"/>
    <w:rsid w:val="00D845D4"/>
    <w:rsid w:val="00D85118"/>
    <w:rsid w:val="00D8517A"/>
    <w:rsid w:val="00D853AE"/>
    <w:rsid w:val="00D86595"/>
    <w:rsid w:val="00D868F9"/>
    <w:rsid w:val="00D87011"/>
    <w:rsid w:val="00D91298"/>
    <w:rsid w:val="00D96E82"/>
    <w:rsid w:val="00D96F33"/>
    <w:rsid w:val="00DA6A49"/>
    <w:rsid w:val="00DA722C"/>
    <w:rsid w:val="00DB0367"/>
    <w:rsid w:val="00DB1820"/>
    <w:rsid w:val="00DB29C9"/>
    <w:rsid w:val="00DB5304"/>
    <w:rsid w:val="00DB7F02"/>
    <w:rsid w:val="00DC2EE8"/>
    <w:rsid w:val="00DC31CC"/>
    <w:rsid w:val="00DC4061"/>
    <w:rsid w:val="00DC4904"/>
    <w:rsid w:val="00DC5D04"/>
    <w:rsid w:val="00DD1FC0"/>
    <w:rsid w:val="00DD3C23"/>
    <w:rsid w:val="00DD4682"/>
    <w:rsid w:val="00DD585E"/>
    <w:rsid w:val="00DD6F44"/>
    <w:rsid w:val="00DD7131"/>
    <w:rsid w:val="00DD7E39"/>
    <w:rsid w:val="00DE409B"/>
    <w:rsid w:val="00DE5B06"/>
    <w:rsid w:val="00DE6102"/>
    <w:rsid w:val="00DE7266"/>
    <w:rsid w:val="00DF0D9E"/>
    <w:rsid w:val="00DF28BD"/>
    <w:rsid w:val="00DF2FDE"/>
    <w:rsid w:val="00DF4404"/>
    <w:rsid w:val="00DF7683"/>
    <w:rsid w:val="00E01B94"/>
    <w:rsid w:val="00E025BC"/>
    <w:rsid w:val="00E03585"/>
    <w:rsid w:val="00E0434A"/>
    <w:rsid w:val="00E07AB1"/>
    <w:rsid w:val="00E07F22"/>
    <w:rsid w:val="00E12EFC"/>
    <w:rsid w:val="00E14A69"/>
    <w:rsid w:val="00E15865"/>
    <w:rsid w:val="00E1654D"/>
    <w:rsid w:val="00E202AE"/>
    <w:rsid w:val="00E20843"/>
    <w:rsid w:val="00E2170C"/>
    <w:rsid w:val="00E21786"/>
    <w:rsid w:val="00E22315"/>
    <w:rsid w:val="00E23F1F"/>
    <w:rsid w:val="00E24C93"/>
    <w:rsid w:val="00E26164"/>
    <w:rsid w:val="00E278CD"/>
    <w:rsid w:val="00E31C43"/>
    <w:rsid w:val="00E3297B"/>
    <w:rsid w:val="00E33635"/>
    <w:rsid w:val="00E36BFA"/>
    <w:rsid w:val="00E4402F"/>
    <w:rsid w:val="00E51F7C"/>
    <w:rsid w:val="00E54E86"/>
    <w:rsid w:val="00E560F1"/>
    <w:rsid w:val="00E606FB"/>
    <w:rsid w:val="00E614B4"/>
    <w:rsid w:val="00E64B77"/>
    <w:rsid w:val="00E65D0F"/>
    <w:rsid w:val="00E6630A"/>
    <w:rsid w:val="00E679FA"/>
    <w:rsid w:val="00E7020A"/>
    <w:rsid w:val="00E7200C"/>
    <w:rsid w:val="00E7328F"/>
    <w:rsid w:val="00E737C8"/>
    <w:rsid w:val="00E74109"/>
    <w:rsid w:val="00E74AC7"/>
    <w:rsid w:val="00E75BD3"/>
    <w:rsid w:val="00E76808"/>
    <w:rsid w:val="00E77FCC"/>
    <w:rsid w:val="00E8183F"/>
    <w:rsid w:val="00E83A67"/>
    <w:rsid w:val="00E84105"/>
    <w:rsid w:val="00E84896"/>
    <w:rsid w:val="00E85E51"/>
    <w:rsid w:val="00E86847"/>
    <w:rsid w:val="00E901EA"/>
    <w:rsid w:val="00E90E6C"/>
    <w:rsid w:val="00E91997"/>
    <w:rsid w:val="00E919B4"/>
    <w:rsid w:val="00E91EB3"/>
    <w:rsid w:val="00E92C9B"/>
    <w:rsid w:val="00E930C0"/>
    <w:rsid w:val="00E934A0"/>
    <w:rsid w:val="00E93AD8"/>
    <w:rsid w:val="00E958D9"/>
    <w:rsid w:val="00EA1702"/>
    <w:rsid w:val="00EA31EE"/>
    <w:rsid w:val="00EA6560"/>
    <w:rsid w:val="00EA73BC"/>
    <w:rsid w:val="00EA7610"/>
    <w:rsid w:val="00EA7DF5"/>
    <w:rsid w:val="00EB1668"/>
    <w:rsid w:val="00EB16AB"/>
    <w:rsid w:val="00EB186F"/>
    <w:rsid w:val="00EB216A"/>
    <w:rsid w:val="00EB29DD"/>
    <w:rsid w:val="00EB3493"/>
    <w:rsid w:val="00EB4DF2"/>
    <w:rsid w:val="00EB7853"/>
    <w:rsid w:val="00EB7CCE"/>
    <w:rsid w:val="00EC02E9"/>
    <w:rsid w:val="00EC2533"/>
    <w:rsid w:val="00EC34B8"/>
    <w:rsid w:val="00EC3641"/>
    <w:rsid w:val="00EC4404"/>
    <w:rsid w:val="00EC4D94"/>
    <w:rsid w:val="00EC50F0"/>
    <w:rsid w:val="00EC5380"/>
    <w:rsid w:val="00EC6669"/>
    <w:rsid w:val="00ED1304"/>
    <w:rsid w:val="00ED1B97"/>
    <w:rsid w:val="00ED286D"/>
    <w:rsid w:val="00ED2C38"/>
    <w:rsid w:val="00ED3888"/>
    <w:rsid w:val="00ED5752"/>
    <w:rsid w:val="00ED6614"/>
    <w:rsid w:val="00ED6630"/>
    <w:rsid w:val="00EE1356"/>
    <w:rsid w:val="00EE27C0"/>
    <w:rsid w:val="00EE345B"/>
    <w:rsid w:val="00EE4EFD"/>
    <w:rsid w:val="00EE5E6F"/>
    <w:rsid w:val="00EE67CB"/>
    <w:rsid w:val="00EF0D58"/>
    <w:rsid w:val="00EF14B5"/>
    <w:rsid w:val="00EF1F32"/>
    <w:rsid w:val="00EF2589"/>
    <w:rsid w:val="00EF44EB"/>
    <w:rsid w:val="00EF48AA"/>
    <w:rsid w:val="00EF4FB6"/>
    <w:rsid w:val="00EF76B5"/>
    <w:rsid w:val="00F0026D"/>
    <w:rsid w:val="00F00910"/>
    <w:rsid w:val="00F022D9"/>
    <w:rsid w:val="00F026EB"/>
    <w:rsid w:val="00F02CD1"/>
    <w:rsid w:val="00F034BE"/>
    <w:rsid w:val="00F03C80"/>
    <w:rsid w:val="00F06703"/>
    <w:rsid w:val="00F070C2"/>
    <w:rsid w:val="00F07ECF"/>
    <w:rsid w:val="00F07F50"/>
    <w:rsid w:val="00F110DA"/>
    <w:rsid w:val="00F121CF"/>
    <w:rsid w:val="00F1284C"/>
    <w:rsid w:val="00F14193"/>
    <w:rsid w:val="00F149AE"/>
    <w:rsid w:val="00F15F4B"/>
    <w:rsid w:val="00F16147"/>
    <w:rsid w:val="00F16313"/>
    <w:rsid w:val="00F167CD"/>
    <w:rsid w:val="00F1702C"/>
    <w:rsid w:val="00F1727F"/>
    <w:rsid w:val="00F1763C"/>
    <w:rsid w:val="00F246AF"/>
    <w:rsid w:val="00F24D0D"/>
    <w:rsid w:val="00F252E9"/>
    <w:rsid w:val="00F25729"/>
    <w:rsid w:val="00F25CC5"/>
    <w:rsid w:val="00F27AEB"/>
    <w:rsid w:val="00F3190C"/>
    <w:rsid w:val="00F351CA"/>
    <w:rsid w:val="00F35DDA"/>
    <w:rsid w:val="00F35E19"/>
    <w:rsid w:val="00F3771A"/>
    <w:rsid w:val="00F40239"/>
    <w:rsid w:val="00F40CED"/>
    <w:rsid w:val="00F41821"/>
    <w:rsid w:val="00F43765"/>
    <w:rsid w:val="00F445D6"/>
    <w:rsid w:val="00F50673"/>
    <w:rsid w:val="00F52ACB"/>
    <w:rsid w:val="00F53345"/>
    <w:rsid w:val="00F53DA7"/>
    <w:rsid w:val="00F54334"/>
    <w:rsid w:val="00F5512D"/>
    <w:rsid w:val="00F55283"/>
    <w:rsid w:val="00F558A5"/>
    <w:rsid w:val="00F55C6C"/>
    <w:rsid w:val="00F56012"/>
    <w:rsid w:val="00F56330"/>
    <w:rsid w:val="00F563A7"/>
    <w:rsid w:val="00F56871"/>
    <w:rsid w:val="00F66F8D"/>
    <w:rsid w:val="00F714C8"/>
    <w:rsid w:val="00F75E86"/>
    <w:rsid w:val="00F76024"/>
    <w:rsid w:val="00F77AF4"/>
    <w:rsid w:val="00F81C7F"/>
    <w:rsid w:val="00F81D5A"/>
    <w:rsid w:val="00F82EEF"/>
    <w:rsid w:val="00F8752F"/>
    <w:rsid w:val="00F87B9E"/>
    <w:rsid w:val="00F9001C"/>
    <w:rsid w:val="00F907FD"/>
    <w:rsid w:val="00F9346D"/>
    <w:rsid w:val="00F947D5"/>
    <w:rsid w:val="00F94A18"/>
    <w:rsid w:val="00FA15D7"/>
    <w:rsid w:val="00FA25D6"/>
    <w:rsid w:val="00FA2FE8"/>
    <w:rsid w:val="00FA39D1"/>
    <w:rsid w:val="00FB022B"/>
    <w:rsid w:val="00FB091D"/>
    <w:rsid w:val="00FB2163"/>
    <w:rsid w:val="00FB2DB7"/>
    <w:rsid w:val="00FB6BF4"/>
    <w:rsid w:val="00FB766C"/>
    <w:rsid w:val="00FB7792"/>
    <w:rsid w:val="00FC18B7"/>
    <w:rsid w:val="00FC1C39"/>
    <w:rsid w:val="00FC1ED6"/>
    <w:rsid w:val="00FC3090"/>
    <w:rsid w:val="00FC57F9"/>
    <w:rsid w:val="00FC6B9B"/>
    <w:rsid w:val="00FC6DAE"/>
    <w:rsid w:val="00FC7087"/>
    <w:rsid w:val="00FD5326"/>
    <w:rsid w:val="00FD797A"/>
    <w:rsid w:val="00FE093D"/>
    <w:rsid w:val="00FE095D"/>
    <w:rsid w:val="00FE1555"/>
    <w:rsid w:val="00FE15B5"/>
    <w:rsid w:val="00FE1B50"/>
    <w:rsid w:val="00FE2434"/>
    <w:rsid w:val="00FE529F"/>
    <w:rsid w:val="00FF0B9B"/>
    <w:rsid w:val="00FF12E7"/>
    <w:rsid w:val="00FF5021"/>
    <w:rsid w:val="00FF55EB"/>
    <w:rsid w:val="00FF692A"/>
    <w:rsid w:val="00FF6BB9"/>
    <w:rsid w:val="00FF73C2"/>
    <w:rsid w:val="010ADD66"/>
    <w:rsid w:val="014789EA"/>
    <w:rsid w:val="06447324"/>
    <w:rsid w:val="06D111C6"/>
    <w:rsid w:val="07FA2704"/>
    <w:rsid w:val="0810C506"/>
    <w:rsid w:val="0A3D8EBD"/>
    <w:rsid w:val="0B55DADF"/>
    <w:rsid w:val="0BDA0646"/>
    <w:rsid w:val="0E88D8C6"/>
    <w:rsid w:val="0F527E11"/>
    <w:rsid w:val="0FFC1534"/>
    <w:rsid w:val="11917D79"/>
    <w:rsid w:val="12F31B73"/>
    <w:rsid w:val="15C4CF8F"/>
    <w:rsid w:val="16F808E2"/>
    <w:rsid w:val="18CC18D0"/>
    <w:rsid w:val="1945F9CC"/>
    <w:rsid w:val="1ADB0A34"/>
    <w:rsid w:val="1BDFDFC5"/>
    <w:rsid w:val="1C605887"/>
    <w:rsid w:val="1C8070E2"/>
    <w:rsid w:val="1C9E9A1B"/>
    <w:rsid w:val="1D284E7C"/>
    <w:rsid w:val="1E40EC98"/>
    <w:rsid w:val="1F2DAD11"/>
    <w:rsid w:val="201EFF52"/>
    <w:rsid w:val="21A636AA"/>
    <w:rsid w:val="222B409E"/>
    <w:rsid w:val="229905D1"/>
    <w:rsid w:val="22A02032"/>
    <w:rsid w:val="23BC51DC"/>
    <w:rsid w:val="24DBCAD8"/>
    <w:rsid w:val="26843455"/>
    <w:rsid w:val="2790CD4F"/>
    <w:rsid w:val="27BF5E68"/>
    <w:rsid w:val="27C65DEA"/>
    <w:rsid w:val="288B440A"/>
    <w:rsid w:val="28C066C1"/>
    <w:rsid w:val="2A5A2F4D"/>
    <w:rsid w:val="2B112DD1"/>
    <w:rsid w:val="2B9F3AAD"/>
    <w:rsid w:val="2BB5D1D2"/>
    <w:rsid w:val="2C34C313"/>
    <w:rsid w:val="2D511E9E"/>
    <w:rsid w:val="2DF2FDC4"/>
    <w:rsid w:val="30781164"/>
    <w:rsid w:val="3093EF10"/>
    <w:rsid w:val="333DB4F6"/>
    <w:rsid w:val="344BDAA5"/>
    <w:rsid w:val="3522CE16"/>
    <w:rsid w:val="36C31BA8"/>
    <w:rsid w:val="373940B8"/>
    <w:rsid w:val="38DC74FE"/>
    <w:rsid w:val="39F84A2A"/>
    <w:rsid w:val="3A686C3C"/>
    <w:rsid w:val="3AA91DEB"/>
    <w:rsid w:val="3AB86084"/>
    <w:rsid w:val="3AD55663"/>
    <w:rsid w:val="3D4CF0E7"/>
    <w:rsid w:val="3DEEA303"/>
    <w:rsid w:val="3E1BBF89"/>
    <w:rsid w:val="3E4DD1DF"/>
    <w:rsid w:val="3F2CE86E"/>
    <w:rsid w:val="401A6493"/>
    <w:rsid w:val="4182EDDF"/>
    <w:rsid w:val="43ABF316"/>
    <w:rsid w:val="45C973B2"/>
    <w:rsid w:val="470E52E1"/>
    <w:rsid w:val="47F9C020"/>
    <w:rsid w:val="49042F2B"/>
    <w:rsid w:val="49EA2418"/>
    <w:rsid w:val="4A20AE95"/>
    <w:rsid w:val="4A744686"/>
    <w:rsid w:val="4B2F1D84"/>
    <w:rsid w:val="4B6A6029"/>
    <w:rsid w:val="4E2324C1"/>
    <w:rsid w:val="4FDB71C7"/>
    <w:rsid w:val="51EDCABF"/>
    <w:rsid w:val="53175794"/>
    <w:rsid w:val="53F560C6"/>
    <w:rsid w:val="5441979B"/>
    <w:rsid w:val="549C0988"/>
    <w:rsid w:val="552323B5"/>
    <w:rsid w:val="5550012A"/>
    <w:rsid w:val="59379CE0"/>
    <w:rsid w:val="593DA3F9"/>
    <w:rsid w:val="5A2118CD"/>
    <w:rsid w:val="5CD5ACE2"/>
    <w:rsid w:val="5D6C16B5"/>
    <w:rsid w:val="5DC11DA8"/>
    <w:rsid w:val="5EE7B863"/>
    <w:rsid w:val="5FA4E22E"/>
    <w:rsid w:val="60615B75"/>
    <w:rsid w:val="608A6DFB"/>
    <w:rsid w:val="62E3CFC9"/>
    <w:rsid w:val="6353C340"/>
    <w:rsid w:val="64B795BA"/>
    <w:rsid w:val="64BFE2CF"/>
    <w:rsid w:val="64D10A35"/>
    <w:rsid w:val="64D1BEA5"/>
    <w:rsid w:val="67FF54A5"/>
    <w:rsid w:val="686D691D"/>
    <w:rsid w:val="6ABC494F"/>
    <w:rsid w:val="6AC6903C"/>
    <w:rsid w:val="6ADEF26D"/>
    <w:rsid w:val="6BF5C286"/>
    <w:rsid w:val="6CD2590F"/>
    <w:rsid w:val="6EC7F24A"/>
    <w:rsid w:val="6F7E9054"/>
    <w:rsid w:val="700B613C"/>
    <w:rsid w:val="730DA434"/>
    <w:rsid w:val="73B5BF93"/>
    <w:rsid w:val="76355AD8"/>
    <w:rsid w:val="770D1161"/>
    <w:rsid w:val="77B0C90D"/>
    <w:rsid w:val="79EDCC12"/>
    <w:rsid w:val="7B5F826F"/>
    <w:rsid w:val="7B8263ED"/>
    <w:rsid w:val="7C49B78B"/>
    <w:rsid w:val="7D302F9D"/>
    <w:rsid w:val="7D5FAA89"/>
    <w:rsid w:val="7DB9E7CB"/>
    <w:rsid w:val="7E3E7C52"/>
    <w:rsid w:val="7F4EC244"/>
    <w:rsid w:val="7FB423AB"/>
    <w:rsid w:val="7FCA27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3535A"/>
  <w15:docId w15:val="{1166D59A-56B0-40A8-85CF-2E8D94111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1702C"/>
    <w:pPr>
      <w:spacing w:after="200" w:line="276" w:lineRule="auto"/>
    </w:pPr>
    <w:rPr>
      <w:sz w:val="22"/>
      <w:szCs w:val="22"/>
      <w:lang w:eastAsia="en-US"/>
    </w:rPr>
  </w:style>
  <w:style w:type="paragraph" w:styleId="Titolo1">
    <w:name w:val="heading 1"/>
    <w:basedOn w:val="Normale"/>
    <w:next w:val="Normale"/>
    <w:link w:val="Titolo1Carattere"/>
    <w:uiPriority w:val="9"/>
    <w:qFormat/>
    <w:rsid w:val="00C872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link w:val="Titolo2Carattere"/>
    <w:uiPriority w:val="9"/>
    <w:qFormat/>
    <w:rsid w:val="00C313EF"/>
    <w:pPr>
      <w:keepNext/>
      <w:spacing w:after="0" w:line="240" w:lineRule="auto"/>
      <w:jc w:val="center"/>
      <w:outlineLvl w:val="1"/>
    </w:pPr>
    <w:rPr>
      <w:rFonts w:ascii="Times New Roman" w:eastAsia="Times New Roman" w:hAnsi="Times New Roman"/>
      <w:b/>
      <w:bCs/>
      <w:sz w:val="24"/>
      <w:szCs w:val="24"/>
      <w:u w:val="single"/>
      <w:lang w:eastAsia="it-IT"/>
    </w:rPr>
  </w:style>
  <w:style w:type="paragraph" w:styleId="Titolo3">
    <w:name w:val="heading 3"/>
    <w:basedOn w:val="Normale"/>
    <w:next w:val="Normale"/>
    <w:link w:val="Titolo3Carattere"/>
    <w:uiPriority w:val="9"/>
    <w:semiHidden/>
    <w:unhideWhenUsed/>
    <w:qFormat/>
    <w:rsid w:val="00C872C4"/>
    <w:pPr>
      <w:keepNext/>
      <w:keepLines/>
      <w:spacing w:before="40" w:after="0" w:line="259" w:lineRule="auto"/>
      <w:jc w:val="both"/>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065AD"/>
    <w:pPr>
      <w:ind w:left="720"/>
      <w:contextualSpacing/>
    </w:pPr>
  </w:style>
  <w:style w:type="table" w:styleId="Grigliatabella">
    <w:name w:val="Table Grid"/>
    <w:basedOn w:val="Tabellanormale"/>
    <w:uiPriority w:val="39"/>
    <w:rsid w:val="00C908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4175A"/>
    <w:pPr>
      <w:tabs>
        <w:tab w:val="center" w:pos="4819"/>
        <w:tab w:val="right" w:pos="9638"/>
      </w:tabs>
      <w:spacing w:after="0" w:line="240" w:lineRule="auto"/>
    </w:pPr>
  </w:style>
  <w:style w:type="character" w:customStyle="1" w:styleId="IntestazioneCarattere">
    <w:name w:val="Intestazione Carattere"/>
    <w:link w:val="Intestazione"/>
    <w:uiPriority w:val="99"/>
    <w:rsid w:val="00B4175A"/>
    <w:rPr>
      <w:rFonts w:ascii="Calibri" w:eastAsia="Calibri" w:hAnsi="Calibri" w:cs="Times New Roman"/>
    </w:rPr>
  </w:style>
  <w:style w:type="paragraph" w:styleId="Pidipagina">
    <w:name w:val="footer"/>
    <w:basedOn w:val="Normale"/>
    <w:link w:val="PidipaginaCarattere"/>
    <w:uiPriority w:val="99"/>
    <w:unhideWhenUsed/>
    <w:rsid w:val="00B4175A"/>
    <w:pPr>
      <w:tabs>
        <w:tab w:val="center" w:pos="4819"/>
        <w:tab w:val="right" w:pos="9638"/>
      </w:tabs>
      <w:spacing w:after="0" w:line="240" w:lineRule="auto"/>
    </w:pPr>
  </w:style>
  <w:style w:type="character" w:customStyle="1" w:styleId="PidipaginaCarattere">
    <w:name w:val="Piè di pagina Carattere"/>
    <w:link w:val="Pidipagina"/>
    <w:uiPriority w:val="99"/>
    <w:rsid w:val="00B4175A"/>
    <w:rPr>
      <w:rFonts w:ascii="Calibri" w:eastAsia="Calibri" w:hAnsi="Calibri" w:cs="Times New Roman"/>
    </w:rPr>
  </w:style>
  <w:style w:type="paragraph" w:styleId="Testofumetto">
    <w:name w:val="Balloon Text"/>
    <w:basedOn w:val="Normale"/>
    <w:link w:val="TestofumettoCarattere"/>
    <w:uiPriority w:val="99"/>
    <w:unhideWhenUsed/>
    <w:rsid w:val="00402491"/>
    <w:pPr>
      <w:spacing w:after="0" w:line="240" w:lineRule="auto"/>
    </w:pPr>
    <w:rPr>
      <w:rFonts w:ascii="Tahoma" w:hAnsi="Tahoma" w:cs="Tahoma"/>
      <w:sz w:val="16"/>
      <w:szCs w:val="16"/>
    </w:rPr>
  </w:style>
  <w:style w:type="character" w:customStyle="1" w:styleId="TestofumettoCarattere">
    <w:name w:val="Testo fumetto Carattere"/>
    <w:link w:val="Testofumetto"/>
    <w:uiPriority w:val="99"/>
    <w:rsid w:val="00402491"/>
    <w:rPr>
      <w:rFonts w:ascii="Tahoma" w:eastAsia="Calibri" w:hAnsi="Tahoma" w:cs="Tahoma"/>
      <w:sz w:val="16"/>
      <w:szCs w:val="16"/>
    </w:rPr>
  </w:style>
  <w:style w:type="character" w:customStyle="1" w:styleId="Titolo2Carattere">
    <w:name w:val="Titolo 2 Carattere"/>
    <w:link w:val="Titolo2"/>
    <w:uiPriority w:val="9"/>
    <w:rsid w:val="00C313EF"/>
    <w:rPr>
      <w:rFonts w:ascii="Times New Roman" w:eastAsia="Times New Roman" w:hAnsi="Times New Roman"/>
      <w:b/>
      <w:bCs/>
      <w:sz w:val="24"/>
      <w:szCs w:val="24"/>
      <w:u w:val="single"/>
    </w:rPr>
  </w:style>
  <w:style w:type="paragraph" w:styleId="Titolo">
    <w:name w:val="Title"/>
    <w:basedOn w:val="Normale"/>
    <w:link w:val="TitoloCarattere"/>
    <w:uiPriority w:val="10"/>
    <w:qFormat/>
    <w:rsid w:val="00C313EF"/>
    <w:pPr>
      <w:spacing w:after="0" w:line="240" w:lineRule="auto"/>
      <w:jc w:val="center"/>
    </w:pPr>
    <w:rPr>
      <w:rFonts w:ascii="Times New Roman" w:eastAsia="Times New Roman" w:hAnsi="Times New Roman"/>
      <w:b/>
      <w:bCs/>
      <w:smallCaps/>
      <w:sz w:val="32"/>
      <w:szCs w:val="24"/>
    </w:rPr>
  </w:style>
  <w:style w:type="character" w:customStyle="1" w:styleId="TitoloCarattere">
    <w:name w:val="Titolo Carattere"/>
    <w:link w:val="Titolo"/>
    <w:uiPriority w:val="10"/>
    <w:rsid w:val="00C313EF"/>
    <w:rPr>
      <w:rFonts w:ascii="Times New Roman" w:eastAsia="Times New Roman" w:hAnsi="Times New Roman"/>
      <w:b/>
      <w:bCs/>
      <w:smallCaps/>
      <w:sz w:val="32"/>
      <w:szCs w:val="24"/>
      <w:lang w:eastAsia="en-US"/>
    </w:rPr>
  </w:style>
  <w:style w:type="paragraph" w:customStyle="1" w:styleId="Stile1">
    <w:name w:val="Stile1"/>
    <w:basedOn w:val="Normale"/>
    <w:rsid w:val="00C313EF"/>
    <w:pPr>
      <w:spacing w:after="0" w:line="240" w:lineRule="auto"/>
      <w:jc w:val="both"/>
    </w:pPr>
    <w:rPr>
      <w:rFonts w:ascii="Times New Roman" w:eastAsia="Times New Roman" w:hAnsi="Times New Roman"/>
      <w:sz w:val="24"/>
      <w:szCs w:val="20"/>
      <w:lang w:eastAsia="it-IT"/>
    </w:rPr>
  </w:style>
  <w:style w:type="character" w:styleId="Collegamentoipertestuale">
    <w:name w:val="Hyperlink"/>
    <w:uiPriority w:val="99"/>
    <w:unhideWhenUsed/>
    <w:rsid w:val="0044179F"/>
    <w:rPr>
      <w:color w:val="0000FF"/>
      <w:u w:val="single"/>
    </w:rPr>
  </w:style>
  <w:style w:type="character" w:styleId="Collegamentovisitato">
    <w:name w:val="FollowedHyperlink"/>
    <w:uiPriority w:val="99"/>
    <w:semiHidden/>
    <w:unhideWhenUsed/>
    <w:rsid w:val="00602B0B"/>
    <w:rPr>
      <w:color w:val="800080"/>
      <w:u w:val="single"/>
    </w:rPr>
  </w:style>
  <w:style w:type="paragraph" w:styleId="NormaleWeb">
    <w:name w:val="Normal (Web)"/>
    <w:basedOn w:val="Normale"/>
    <w:uiPriority w:val="99"/>
    <w:semiHidden/>
    <w:unhideWhenUsed/>
    <w:rsid w:val="00B57BEC"/>
    <w:pPr>
      <w:spacing w:before="100" w:beforeAutospacing="1" w:after="100" w:afterAutospacing="1" w:line="240" w:lineRule="auto"/>
    </w:pPr>
    <w:rPr>
      <w:rFonts w:ascii="Times New Roman" w:eastAsia="Times New Roman" w:hAnsi="Times New Roman"/>
      <w:sz w:val="24"/>
      <w:szCs w:val="24"/>
      <w:lang w:eastAsia="it-IT"/>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lang w:eastAsia="en-US"/>
    </w:rPr>
  </w:style>
  <w:style w:type="character" w:styleId="Rimandocommento">
    <w:name w:val="annotation reference"/>
    <w:basedOn w:val="Carpredefinitoparagrafo"/>
    <w:uiPriority w:val="99"/>
    <w:semiHidden/>
    <w:unhideWhenUsed/>
    <w:rPr>
      <w:sz w:val="16"/>
      <w:szCs w:val="16"/>
    </w:rPr>
  </w:style>
  <w:style w:type="paragraph" w:styleId="Soggettocommento">
    <w:name w:val="annotation subject"/>
    <w:basedOn w:val="Testocommento"/>
    <w:next w:val="Testocommento"/>
    <w:link w:val="SoggettocommentoCarattere"/>
    <w:uiPriority w:val="99"/>
    <w:semiHidden/>
    <w:unhideWhenUsed/>
    <w:rsid w:val="00A508AD"/>
    <w:rPr>
      <w:b/>
      <w:bCs/>
    </w:rPr>
  </w:style>
  <w:style w:type="character" w:customStyle="1" w:styleId="SoggettocommentoCarattere">
    <w:name w:val="Soggetto commento Carattere"/>
    <w:basedOn w:val="TestocommentoCarattere"/>
    <w:link w:val="Soggettocommento"/>
    <w:uiPriority w:val="99"/>
    <w:semiHidden/>
    <w:rsid w:val="00A508AD"/>
    <w:rPr>
      <w:b/>
      <w:bCs/>
      <w:lang w:eastAsia="en-US"/>
    </w:rPr>
  </w:style>
  <w:style w:type="character" w:customStyle="1" w:styleId="Titolo1Carattere">
    <w:name w:val="Titolo 1 Carattere"/>
    <w:basedOn w:val="Carpredefinitoparagrafo"/>
    <w:link w:val="Titolo1"/>
    <w:uiPriority w:val="1"/>
    <w:rsid w:val="00C872C4"/>
    <w:rPr>
      <w:rFonts w:asciiTheme="majorHAnsi" w:eastAsiaTheme="majorEastAsia" w:hAnsiTheme="majorHAnsi" w:cstheme="majorBidi"/>
      <w:color w:val="2E74B5" w:themeColor="accent1" w:themeShade="BF"/>
      <w:sz w:val="32"/>
      <w:szCs w:val="32"/>
      <w:lang w:eastAsia="en-US"/>
    </w:rPr>
  </w:style>
  <w:style w:type="character" w:customStyle="1" w:styleId="Titolo3Carattere">
    <w:name w:val="Titolo 3 Carattere"/>
    <w:basedOn w:val="Carpredefinitoparagrafo"/>
    <w:link w:val="Titolo3"/>
    <w:uiPriority w:val="9"/>
    <w:semiHidden/>
    <w:rsid w:val="00C872C4"/>
    <w:rPr>
      <w:rFonts w:asciiTheme="majorHAnsi" w:eastAsiaTheme="majorEastAsia" w:hAnsiTheme="majorHAnsi" w:cstheme="majorBidi"/>
      <w:color w:val="1F4D78" w:themeColor="accent1" w:themeShade="7F"/>
      <w:sz w:val="24"/>
      <w:szCs w:val="24"/>
      <w:lang w:eastAsia="en-US"/>
    </w:rPr>
  </w:style>
  <w:style w:type="paragraph" w:styleId="Titolosommario">
    <w:name w:val="TOC Heading"/>
    <w:basedOn w:val="Titolo1"/>
    <w:next w:val="Normale"/>
    <w:uiPriority w:val="39"/>
    <w:unhideWhenUsed/>
    <w:qFormat/>
    <w:rsid w:val="00C872C4"/>
    <w:pPr>
      <w:spacing w:line="259" w:lineRule="auto"/>
      <w:outlineLvl w:val="9"/>
    </w:pPr>
    <w:rPr>
      <w:b/>
      <w:lang w:eastAsia="it-IT"/>
    </w:rPr>
  </w:style>
  <w:style w:type="paragraph" w:styleId="Sommario1">
    <w:name w:val="toc 1"/>
    <w:basedOn w:val="Normale"/>
    <w:next w:val="Normale"/>
    <w:autoRedefine/>
    <w:uiPriority w:val="39"/>
    <w:unhideWhenUsed/>
    <w:rsid w:val="00C872C4"/>
    <w:pPr>
      <w:tabs>
        <w:tab w:val="left" w:pos="1100"/>
        <w:tab w:val="right" w:leader="dot" w:pos="9628"/>
      </w:tabs>
      <w:spacing w:before="60" w:after="0" w:line="259" w:lineRule="auto"/>
      <w:jc w:val="both"/>
    </w:pPr>
    <w:rPr>
      <w:rFonts w:asciiTheme="minorHAnsi" w:eastAsiaTheme="minorHAnsi" w:hAnsiTheme="minorHAnsi" w:cstheme="minorBidi"/>
    </w:rPr>
  </w:style>
  <w:style w:type="paragraph" w:styleId="Sommario2">
    <w:name w:val="toc 2"/>
    <w:basedOn w:val="Normale"/>
    <w:next w:val="Normale"/>
    <w:autoRedefine/>
    <w:uiPriority w:val="39"/>
    <w:unhideWhenUsed/>
    <w:rsid w:val="00C872C4"/>
    <w:pPr>
      <w:spacing w:after="0" w:line="259" w:lineRule="auto"/>
      <w:ind w:left="221"/>
      <w:jc w:val="both"/>
    </w:pPr>
    <w:rPr>
      <w:rFonts w:asciiTheme="minorHAnsi" w:eastAsiaTheme="minorHAnsi" w:hAnsiTheme="minorHAnsi" w:cstheme="minorBidi"/>
    </w:rPr>
  </w:style>
  <w:style w:type="character" w:customStyle="1" w:styleId="Menzionenonrisolta1">
    <w:name w:val="Menzione non risolta1"/>
    <w:basedOn w:val="Carpredefinitoparagrafo"/>
    <w:uiPriority w:val="99"/>
    <w:semiHidden/>
    <w:unhideWhenUsed/>
    <w:rsid w:val="00681757"/>
    <w:rPr>
      <w:color w:val="605E5C"/>
      <w:shd w:val="clear" w:color="auto" w:fill="E1DFDD"/>
    </w:rPr>
  </w:style>
  <w:style w:type="character" w:customStyle="1" w:styleId="Menzionenonrisolta2">
    <w:name w:val="Menzione non risolta2"/>
    <w:basedOn w:val="Carpredefinitoparagrafo"/>
    <w:uiPriority w:val="99"/>
    <w:semiHidden/>
    <w:unhideWhenUsed/>
    <w:rsid w:val="00EB16AB"/>
    <w:rPr>
      <w:color w:val="605E5C"/>
      <w:shd w:val="clear" w:color="auto" w:fill="E1DFDD"/>
    </w:rPr>
  </w:style>
  <w:style w:type="paragraph" w:customStyle="1" w:styleId="paragraph">
    <w:name w:val="paragraph"/>
    <w:basedOn w:val="Normale"/>
    <w:rsid w:val="009309C7"/>
    <w:pPr>
      <w:spacing w:before="100" w:beforeAutospacing="1" w:after="100" w:afterAutospacing="1" w:line="240" w:lineRule="auto"/>
    </w:pPr>
    <w:rPr>
      <w:rFonts w:ascii="Times New Roman" w:eastAsia="Times New Roman" w:hAnsi="Times New Roman"/>
      <w:sz w:val="24"/>
      <w:szCs w:val="24"/>
      <w:lang w:eastAsia="it-IT"/>
    </w:rPr>
  </w:style>
  <w:style w:type="character" w:customStyle="1" w:styleId="normaltextrun">
    <w:name w:val="normaltextrun"/>
    <w:basedOn w:val="Carpredefinitoparagrafo"/>
    <w:rsid w:val="009309C7"/>
  </w:style>
  <w:style w:type="character" w:customStyle="1" w:styleId="eop">
    <w:name w:val="eop"/>
    <w:basedOn w:val="Carpredefinitoparagrafo"/>
    <w:rsid w:val="009309C7"/>
  </w:style>
  <w:style w:type="character" w:styleId="Menzionenonrisolta">
    <w:name w:val="Unresolved Mention"/>
    <w:basedOn w:val="Carpredefinitoparagrafo"/>
    <w:uiPriority w:val="99"/>
    <w:unhideWhenUsed/>
    <w:rsid w:val="00150E28"/>
    <w:rPr>
      <w:color w:val="605E5C"/>
      <w:shd w:val="clear" w:color="auto" w:fill="E1DFDD"/>
    </w:rPr>
  </w:style>
  <w:style w:type="character" w:styleId="Menzione">
    <w:name w:val="Mention"/>
    <w:basedOn w:val="Carpredefinitoparagrafo"/>
    <w:uiPriority w:val="99"/>
    <w:unhideWhenUsed/>
    <w:rsid w:val="00150E28"/>
    <w:rPr>
      <w:color w:val="2B579A"/>
      <w:shd w:val="clear" w:color="auto" w:fill="E1DFDD"/>
    </w:rPr>
  </w:style>
  <w:style w:type="character" w:customStyle="1" w:styleId="contextualspellingandgrammarerror">
    <w:name w:val="contextualspellingandgrammarerror"/>
    <w:basedOn w:val="Carpredefinitoparagrafo"/>
    <w:rsid w:val="001723B0"/>
  </w:style>
  <w:style w:type="character" w:customStyle="1" w:styleId="spellingerror">
    <w:name w:val="spellingerror"/>
    <w:basedOn w:val="Carpredefinitoparagrafo"/>
    <w:rsid w:val="001723B0"/>
  </w:style>
  <w:style w:type="paragraph" w:styleId="Nessunaspaziatura">
    <w:name w:val="No Spacing"/>
    <w:uiPriority w:val="1"/>
    <w:qFormat/>
    <w:rsid w:val="006B276F"/>
    <w:rPr>
      <w:sz w:val="22"/>
      <w:szCs w:val="22"/>
      <w:lang w:eastAsia="en-US"/>
    </w:rPr>
  </w:style>
  <w:style w:type="paragraph" w:customStyle="1" w:styleId="Default">
    <w:name w:val="Default"/>
    <w:rsid w:val="007E18A3"/>
    <w:pPr>
      <w:autoSpaceDE w:val="0"/>
      <w:autoSpaceDN w:val="0"/>
      <w:adjustRightInd w:val="0"/>
    </w:pPr>
    <w:rPr>
      <w:rFonts w:ascii="Times New Roman" w:eastAsiaTheme="minorHAnsi" w:hAnsi="Times New Roman"/>
      <w:color w:val="000000"/>
      <w:sz w:val="24"/>
      <w:szCs w:val="24"/>
      <w:lang w:eastAsia="en-US"/>
    </w:rPr>
  </w:style>
  <w:style w:type="character" w:customStyle="1" w:styleId="contentpasted1">
    <w:name w:val="contentpasted1"/>
    <w:basedOn w:val="Carpredefinitoparagrafo"/>
    <w:rsid w:val="00EA6560"/>
  </w:style>
  <w:style w:type="paragraph" w:styleId="Corpotesto">
    <w:name w:val="Body Text"/>
    <w:basedOn w:val="Normale"/>
    <w:link w:val="CorpotestoCarattere"/>
    <w:uiPriority w:val="1"/>
    <w:unhideWhenUsed/>
    <w:qFormat/>
    <w:rsid w:val="004D4B7F"/>
    <w:pPr>
      <w:widowControl w:val="0"/>
      <w:autoSpaceDE w:val="0"/>
      <w:autoSpaceDN w:val="0"/>
      <w:spacing w:after="0" w:line="240" w:lineRule="auto"/>
    </w:pPr>
    <w:rPr>
      <w:rFonts w:cs="Calibri"/>
    </w:rPr>
  </w:style>
  <w:style w:type="character" w:customStyle="1" w:styleId="CorpotestoCarattere">
    <w:name w:val="Corpo testo Carattere"/>
    <w:basedOn w:val="Carpredefinitoparagrafo"/>
    <w:link w:val="Corpotesto"/>
    <w:uiPriority w:val="1"/>
    <w:rsid w:val="004D4B7F"/>
    <w:rPr>
      <w:rFonts w:cs="Calibri"/>
      <w:sz w:val="22"/>
      <w:szCs w:val="22"/>
      <w:lang w:eastAsia="en-US"/>
    </w:rPr>
  </w:style>
  <w:style w:type="paragraph" w:customStyle="1" w:styleId="xmsonormal">
    <w:name w:val="x_msonormal"/>
    <w:basedOn w:val="Normale"/>
    <w:rsid w:val="00CB05F2"/>
    <w:pPr>
      <w:spacing w:after="0" w:line="240" w:lineRule="auto"/>
    </w:pPr>
    <w:rPr>
      <w:rFonts w:ascii="Aptos" w:eastAsiaTheme="minorHAnsi" w:hAnsi="Aptos" w:cs="Apto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6565">
      <w:bodyDiv w:val="1"/>
      <w:marLeft w:val="0"/>
      <w:marRight w:val="0"/>
      <w:marTop w:val="0"/>
      <w:marBottom w:val="0"/>
      <w:divBdr>
        <w:top w:val="none" w:sz="0" w:space="0" w:color="auto"/>
        <w:left w:val="none" w:sz="0" w:space="0" w:color="auto"/>
        <w:bottom w:val="none" w:sz="0" w:space="0" w:color="auto"/>
        <w:right w:val="none" w:sz="0" w:space="0" w:color="auto"/>
      </w:divBdr>
    </w:div>
    <w:div w:id="116603426">
      <w:bodyDiv w:val="1"/>
      <w:marLeft w:val="0"/>
      <w:marRight w:val="0"/>
      <w:marTop w:val="0"/>
      <w:marBottom w:val="0"/>
      <w:divBdr>
        <w:top w:val="none" w:sz="0" w:space="0" w:color="auto"/>
        <w:left w:val="none" w:sz="0" w:space="0" w:color="auto"/>
        <w:bottom w:val="none" w:sz="0" w:space="0" w:color="auto"/>
        <w:right w:val="none" w:sz="0" w:space="0" w:color="auto"/>
      </w:divBdr>
    </w:div>
    <w:div w:id="286668988">
      <w:bodyDiv w:val="1"/>
      <w:marLeft w:val="0"/>
      <w:marRight w:val="0"/>
      <w:marTop w:val="0"/>
      <w:marBottom w:val="0"/>
      <w:divBdr>
        <w:top w:val="none" w:sz="0" w:space="0" w:color="auto"/>
        <w:left w:val="none" w:sz="0" w:space="0" w:color="auto"/>
        <w:bottom w:val="none" w:sz="0" w:space="0" w:color="auto"/>
        <w:right w:val="none" w:sz="0" w:space="0" w:color="auto"/>
      </w:divBdr>
    </w:div>
    <w:div w:id="416371120">
      <w:bodyDiv w:val="1"/>
      <w:marLeft w:val="0"/>
      <w:marRight w:val="0"/>
      <w:marTop w:val="0"/>
      <w:marBottom w:val="0"/>
      <w:divBdr>
        <w:top w:val="none" w:sz="0" w:space="0" w:color="auto"/>
        <w:left w:val="none" w:sz="0" w:space="0" w:color="auto"/>
        <w:bottom w:val="none" w:sz="0" w:space="0" w:color="auto"/>
        <w:right w:val="none" w:sz="0" w:space="0" w:color="auto"/>
      </w:divBdr>
    </w:div>
    <w:div w:id="426508344">
      <w:bodyDiv w:val="1"/>
      <w:marLeft w:val="0"/>
      <w:marRight w:val="0"/>
      <w:marTop w:val="0"/>
      <w:marBottom w:val="0"/>
      <w:divBdr>
        <w:top w:val="none" w:sz="0" w:space="0" w:color="auto"/>
        <w:left w:val="none" w:sz="0" w:space="0" w:color="auto"/>
        <w:bottom w:val="none" w:sz="0" w:space="0" w:color="auto"/>
        <w:right w:val="none" w:sz="0" w:space="0" w:color="auto"/>
      </w:divBdr>
    </w:div>
    <w:div w:id="458185391">
      <w:bodyDiv w:val="1"/>
      <w:marLeft w:val="0"/>
      <w:marRight w:val="0"/>
      <w:marTop w:val="0"/>
      <w:marBottom w:val="0"/>
      <w:divBdr>
        <w:top w:val="none" w:sz="0" w:space="0" w:color="auto"/>
        <w:left w:val="none" w:sz="0" w:space="0" w:color="auto"/>
        <w:bottom w:val="none" w:sz="0" w:space="0" w:color="auto"/>
        <w:right w:val="none" w:sz="0" w:space="0" w:color="auto"/>
      </w:divBdr>
    </w:div>
    <w:div w:id="516575279">
      <w:bodyDiv w:val="1"/>
      <w:marLeft w:val="0"/>
      <w:marRight w:val="0"/>
      <w:marTop w:val="0"/>
      <w:marBottom w:val="0"/>
      <w:divBdr>
        <w:top w:val="none" w:sz="0" w:space="0" w:color="auto"/>
        <w:left w:val="none" w:sz="0" w:space="0" w:color="auto"/>
        <w:bottom w:val="none" w:sz="0" w:space="0" w:color="auto"/>
        <w:right w:val="none" w:sz="0" w:space="0" w:color="auto"/>
      </w:divBdr>
    </w:div>
    <w:div w:id="720593480">
      <w:bodyDiv w:val="1"/>
      <w:marLeft w:val="0"/>
      <w:marRight w:val="0"/>
      <w:marTop w:val="0"/>
      <w:marBottom w:val="0"/>
      <w:divBdr>
        <w:top w:val="none" w:sz="0" w:space="0" w:color="auto"/>
        <w:left w:val="none" w:sz="0" w:space="0" w:color="auto"/>
        <w:bottom w:val="none" w:sz="0" w:space="0" w:color="auto"/>
        <w:right w:val="none" w:sz="0" w:space="0" w:color="auto"/>
      </w:divBdr>
      <w:divsChild>
        <w:div w:id="2008091422">
          <w:marLeft w:val="0"/>
          <w:marRight w:val="0"/>
          <w:marTop w:val="0"/>
          <w:marBottom w:val="0"/>
          <w:divBdr>
            <w:top w:val="none" w:sz="0" w:space="0" w:color="auto"/>
            <w:left w:val="none" w:sz="0" w:space="0" w:color="auto"/>
            <w:bottom w:val="none" w:sz="0" w:space="0" w:color="auto"/>
            <w:right w:val="none" w:sz="0" w:space="0" w:color="auto"/>
          </w:divBdr>
        </w:div>
        <w:div w:id="2065904261">
          <w:marLeft w:val="0"/>
          <w:marRight w:val="0"/>
          <w:marTop w:val="0"/>
          <w:marBottom w:val="0"/>
          <w:divBdr>
            <w:top w:val="none" w:sz="0" w:space="0" w:color="auto"/>
            <w:left w:val="none" w:sz="0" w:space="0" w:color="auto"/>
            <w:bottom w:val="none" w:sz="0" w:space="0" w:color="auto"/>
            <w:right w:val="none" w:sz="0" w:space="0" w:color="auto"/>
          </w:divBdr>
        </w:div>
      </w:divsChild>
    </w:div>
    <w:div w:id="811482870">
      <w:bodyDiv w:val="1"/>
      <w:marLeft w:val="0"/>
      <w:marRight w:val="0"/>
      <w:marTop w:val="0"/>
      <w:marBottom w:val="0"/>
      <w:divBdr>
        <w:top w:val="none" w:sz="0" w:space="0" w:color="auto"/>
        <w:left w:val="none" w:sz="0" w:space="0" w:color="auto"/>
        <w:bottom w:val="none" w:sz="0" w:space="0" w:color="auto"/>
        <w:right w:val="none" w:sz="0" w:space="0" w:color="auto"/>
      </w:divBdr>
    </w:div>
    <w:div w:id="1092893968">
      <w:bodyDiv w:val="1"/>
      <w:marLeft w:val="0"/>
      <w:marRight w:val="0"/>
      <w:marTop w:val="0"/>
      <w:marBottom w:val="0"/>
      <w:divBdr>
        <w:top w:val="none" w:sz="0" w:space="0" w:color="auto"/>
        <w:left w:val="none" w:sz="0" w:space="0" w:color="auto"/>
        <w:bottom w:val="none" w:sz="0" w:space="0" w:color="auto"/>
        <w:right w:val="none" w:sz="0" w:space="0" w:color="auto"/>
      </w:divBdr>
    </w:div>
    <w:div w:id="1382441306">
      <w:bodyDiv w:val="1"/>
      <w:marLeft w:val="0"/>
      <w:marRight w:val="0"/>
      <w:marTop w:val="0"/>
      <w:marBottom w:val="0"/>
      <w:divBdr>
        <w:top w:val="none" w:sz="0" w:space="0" w:color="auto"/>
        <w:left w:val="none" w:sz="0" w:space="0" w:color="auto"/>
        <w:bottom w:val="none" w:sz="0" w:space="0" w:color="auto"/>
        <w:right w:val="none" w:sz="0" w:space="0" w:color="auto"/>
      </w:divBdr>
    </w:div>
    <w:div w:id="1459687032">
      <w:bodyDiv w:val="1"/>
      <w:marLeft w:val="0"/>
      <w:marRight w:val="0"/>
      <w:marTop w:val="0"/>
      <w:marBottom w:val="0"/>
      <w:divBdr>
        <w:top w:val="none" w:sz="0" w:space="0" w:color="auto"/>
        <w:left w:val="none" w:sz="0" w:space="0" w:color="auto"/>
        <w:bottom w:val="none" w:sz="0" w:space="0" w:color="auto"/>
        <w:right w:val="none" w:sz="0" w:space="0" w:color="auto"/>
      </w:divBdr>
    </w:div>
    <w:div w:id="1472407130">
      <w:bodyDiv w:val="1"/>
      <w:marLeft w:val="0"/>
      <w:marRight w:val="0"/>
      <w:marTop w:val="0"/>
      <w:marBottom w:val="0"/>
      <w:divBdr>
        <w:top w:val="none" w:sz="0" w:space="0" w:color="auto"/>
        <w:left w:val="none" w:sz="0" w:space="0" w:color="auto"/>
        <w:bottom w:val="none" w:sz="0" w:space="0" w:color="auto"/>
        <w:right w:val="none" w:sz="0" w:space="0" w:color="auto"/>
      </w:divBdr>
    </w:div>
    <w:div w:id="1552107269">
      <w:bodyDiv w:val="1"/>
      <w:marLeft w:val="0"/>
      <w:marRight w:val="0"/>
      <w:marTop w:val="0"/>
      <w:marBottom w:val="0"/>
      <w:divBdr>
        <w:top w:val="none" w:sz="0" w:space="0" w:color="auto"/>
        <w:left w:val="none" w:sz="0" w:space="0" w:color="auto"/>
        <w:bottom w:val="none" w:sz="0" w:space="0" w:color="auto"/>
        <w:right w:val="none" w:sz="0" w:space="0" w:color="auto"/>
      </w:divBdr>
    </w:div>
    <w:div w:id="1563708211">
      <w:bodyDiv w:val="1"/>
      <w:marLeft w:val="0"/>
      <w:marRight w:val="0"/>
      <w:marTop w:val="0"/>
      <w:marBottom w:val="0"/>
      <w:divBdr>
        <w:top w:val="none" w:sz="0" w:space="0" w:color="auto"/>
        <w:left w:val="none" w:sz="0" w:space="0" w:color="auto"/>
        <w:bottom w:val="none" w:sz="0" w:space="0" w:color="auto"/>
        <w:right w:val="none" w:sz="0" w:space="0" w:color="auto"/>
      </w:divBdr>
    </w:div>
    <w:div w:id="1667516734">
      <w:bodyDiv w:val="1"/>
      <w:marLeft w:val="0"/>
      <w:marRight w:val="0"/>
      <w:marTop w:val="0"/>
      <w:marBottom w:val="0"/>
      <w:divBdr>
        <w:top w:val="none" w:sz="0" w:space="0" w:color="auto"/>
        <w:left w:val="none" w:sz="0" w:space="0" w:color="auto"/>
        <w:bottom w:val="none" w:sz="0" w:space="0" w:color="auto"/>
        <w:right w:val="none" w:sz="0" w:space="0" w:color="auto"/>
      </w:divBdr>
    </w:div>
    <w:div w:id="1713076310">
      <w:bodyDiv w:val="1"/>
      <w:marLeft w:val="0"/>
      <w:marRight w:val="0"/>
      <w:marTop w:val="0"/>
      <w:marBottom w:val="0"/>
      <w:divBdr>
        <w:top w:val="none" w:sz="0" w:space="0" w:color="auto"/>
        <w:left w:val="none" w:sz="0" w:space="0" w:color="auto"/>
        <w:bottom w:val="none" w:sz="0" w:space="0" w:color="auto"/>
        <w:right w:val="none" w:sz="0" w:space="0" w:color="auto"/>
      </w:divBdr>
    </w:div>
    <w:div w:id="1729260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portalestudente.uniroma3.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34410EE1DD72B4681CE535956CDB6B8" ma:contentTypeVersion="15" ma:contentTypeDescription="Creare un nuovo documento." ma:contentTypeScope="" ma:versionID="5a3a3bc9f872b5c1207dee8d60fd79da">
  <xsd:schema xmlns:xsd="http://www.w3.org/2001/XMLSchema" xmlns:xs="http://www.w3.org/2001/XMLSchema" xmlns:p="http://schemas.microsoft.com/office/2006/metadata/properties" xmlns:ns3="327e1253-79c8-4e39-bf70-5155d61ec571" xmlns:ns4="e4efdeb0-f2f8-4fbb-a5db-04b18b5d962c" targetNamespace="http://schemas.microsoft.com/office/2006/metadata/properties" ma:root="true" ma:fieldsID="34b3cf6f889070ff07f98a23ff9e9d28" ns3:_="" ns4:_="">
    <xsd:import namespace="327e1253-79c8-4e39-bf70-5155d61ec571"/>
    <xsd:import namespace="e4efdeb0-f2f8-4fbb-a5db-04b18b5d962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e1253-79c8-4e39-bf70-5155d61ec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4efdeb0-f2f8-4fbb-a5db-04b18b5d962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327e1253-79c8-4e39-bf70-5155d61ec571" xsi:nil="true"/>
  </documentManagement>
</p:properties>
</file>

<file path=customXml/itemProps1.xml><?xml version="1.0" encoding="utf-8"?>
<ds:datastoreItem xmlns:ds="http://schemas.openxmlformats.org/officeDocument/2006/customXml" ds:itemID="{1854A463-7A6D-4DDE-AE0D-B7C17CAAF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e1253-79c8-4e39-bf70-5155d61ec571"/>
    <ds:schemaRef ds:uri="e4efdeb0-f2f8-4fbb-a5db-04b18b5d9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66819-6C31-46E3-88C0-89F500F01A22}">
  <ds:schemaRefs>
    <ds:schemaRef ds:uri="http://schemas.microsoft.com/sharepoint/v3/contenttype/forms"/>
  </ds:schemaRefs>
</ds:datastoreItem>
</file>

<file path=customXml/itemProps3.xml><?xml version="1.0" encoding="utf-8"?>
<ds:datastoreItem xmlns:ds="http://schemas.openxmlformats.org/officeDocument/2006/customXml" ds:itemID="{15BC1684-8B95-47D7-95BD-5CA5D8E22F08}">
  <ds:schemaRefs>
    <ds:schemaRef ds:uri="http://schemas.openxmlformats.org/officeDocument/2006/bibliography"/>
  </ds:schemaRefs>
</ds:datastoreItem>
</file>

<file path=customXml/itemProps4.xml><?xml version="1.0" encoding="utf-8"?>
<ds:datastoreItem xmlns:ds="http://schemas.openxmlformats.org/officeDocument/2006/customXml" ds:itemID="{7CF18352-AFF8-46FF-A1A2-8AA967A4E67C}">
  <ds:schemaRefs>
    <ds:schemaRef ds:uri="http://schemas.microsoft.com/office/2006/metadata/properties"/>
    <ds:schemaRef ds:uri="http://schemas.microsoft.com/office/infopath/2007/PartnerControls"/>
    <ds:schemaRef ds:uri="327e1253-79c8-4e39-bf70-5155d61ec571"/>
  </ds:schemaRefs>
</ds:datastoreItem>
</file>

<file path=docMetadata/LabelInfo.xml><?xml version="1.0" encoding="utf-8"?>
<clbl:labelList xmlns:clbl="http://schemas.microsoft.com/office/2020/mipLabelMetadata">
  <clbl:label id="{ffb4df68-f464-458c-a546-00fb3af66f6a}" enabled="0" method="" siteId="{ffb4df68-f464-458c-a546-00fb3af66f6a}" removed="1"/>
</clbl:labelList>
</file>

<file path=docProps/app.xml><?xml version="1.0" encoding="utf-8"?>
<Properties xmlns="http://schemas.openxmlformats.org/officeDocument/2006/extended-properties" xmlns:vt="http://schemas.openxmlformats.org/officeDocument/2006/docPropsVTypes">
  <Template>Normal</Template>
  <TotalTime>30</TotalTime>
  <Pages>6</Pages>
  <Words>2447</Words>
  <Characters>13949</Characters>
  <Application>Microsoft Office Word</Application>
  <DocSecurity>0</DocSecurity>
  <Lines>116</Lines>
  <Paragraphs>32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16364</CharactersWithSpaces>
  <SharedDoc>false</SharedDoc>
  <HLinks>
    <vt:vector size="96" baseType="variant">
      <vt:variant>
        <vt:i4>6488098</vt:i4>
      </vt:variant>
      <vt:variant>
        <vt:i4>93</vt:i4>
      </vt:variant>
      <vt:variant>
        <vt:i4>0</vt:i4>
      </vt:variant>
      <vt:variant>
        <vt:i4>5</vt:i4>
      </vt:variant>
      <vt:variant>
        <vt:lpwstr>http://www.universitaly.it/</vt:lpwstr>
      </vt:variant>
      <vt:variant>
        <vt:lpwstr/>
      </vt:variant>
      <vt:variant>
        <vt:i4>1507381</vt:i4>
      </vt:variant>
      <vt:variant>
        <vt:i4>86</vt:i4>
      </vt:variant>
      <vt:variant>
        <vt:i4>0</vt:i4>
      </vt:variant>
      <vt:variant>
        <vt:i4>5</vt:i4>
      </vt:variant>
      <vt:variant>
        <vt:lpwstr/>
      </vt:variant>
      <vt:variant>
        <vt:lpwstr>_Toc42177075</vt:lpwstr>
      </vt:variant>
      <vt:variant>
        <vt:i4>1441845</vt:i4>
      </vt:variant>
      <vt:variant>
        <vt:i4>80</vt:i4>
      </vt:variant>
      <vt:variant>
        <vt:i4>0</vt:i4>
      </vt:variant>
      <vt:variant>
        <vt:i4>5</vt:i4>
      </vt:variant>
      <vt:variant>
        <vt:lpwstr/>
      </vt:variant>
      <vt:variant>
        <vt:lpwstr>_Toc42177074</vt:lpwstr>
      </vt:variant>
      <vt:variant>
        <vt:i4>1114165</vt:i4>
      </vt:variant>
      <vt:variant>
        <vt:i4>74</vt:i4>
      </vt:variant>
      <vt:variant>
        <vt:i4>0</vt:i4>
      </vt:variant>
      <vt:variant>
        <vt:i4>5</vt:i4>
      </vt:variant>
      <vt:variant>
        <vt:lpwstr/>
      </vt:variant>
      <vt:variant>
        <vt:lpwstr>_Toc42177073</vt:lpwstr>
      </vt:variant>
      <vt:variant>
        <vt:i4>1048629</vt:i4>
      </vt:variant>
      <vt:variant>
        <vt:i4>68</vt:i4>
      </vt:variant>
      <vt:variant>
        <vt:i4>0</vt:i4>
      </vt:variant>
      <vt:variant>
        <vt:i4>5</vt:i4>
      </vt:variant>
      <vt:variant>
        <vt:lpwstr/>
      </vt:variant>
      <vt:variant>
        <vt:lpwstr>_Toc42177072</vt:lpwstr>
      </vt:variant>
      <vt:variant>
        <vt:i4>1245237</vt:i4>
      </vt:variant>
      <vt:variant>
        <vt:i4>62</vt:i4>
      </vt:variant>
      <vt:variant>
        <vt:i4>0</vt:i4>
      </vt:variant>
      <vt:variant>
        <vt:i4>5</vt:i4>
      </vt:variant>
      <vt:variant>
        <vt:lpwstr/>
      </vt:variant>
      <vt:variant>
        <vt:lpwstr>_Toc42177071</vt:lpwstr>
      </vt:variant>
      <vt:variant>
        <vt:i4>1179701</vt:i4>
      </vt:variant>
      <vt:variant>
        <vt:i4>56</vt:i4>
      </vt:variant>
      <vt:variant>
        <vt:i4>0</vt:i4>
      </vt:variant>
      <vt:variant>
        <vt:i4>5</vt:i4>
      </vt:variant>
      <vt:variant>
        <vt:lpwstr/>
      </vt:variant>
      <vt:variant>
        <vt:lpwstr>_Toc42177070</vt:lpwstr>
      </vt:variant>
      <vt:variant>
        <vt:i4>1769524</vt:i4>
      </vt:variant>
      <vt:variant>
        <vt:i4>50</vt:i4>
      </vt:variant>
      <vt:variant>
        <vt:i4>0</vt:i4>
      </vt:variant>
      <vt:variant>
        <vt:i4>5</vt:i4>
      </vt:variant>
      <vt:variant>
        <vt:lpwstr/>
      </vt:variant>
      <vt:variant>
        <vt:lpwstr>_Toc42177069</vt:lpwstr>
      </vt:variant>
      <vt:variant>
        <vt:i4>1703988</vt:i4>
      </vt:variant>
      <vt:variant>
        <vt:i4>44</vt:i4>
      </vt:variant>
      <vt:variant>
        <vt:i4>0</vt:i4>
      </vt:variant>
      <vt:variant>
        <vt:i4>5</vt:i4>
      </vt:variant>
      <vt:variant>
        <vt:lpwstr/>
      </vt:variant>
      <vt:variant>
        <vt:lpwstr>_Toc42177068</vt:lpwstr>
      </vt:variant>
      <vt:variant>
        <vt:i4>1376308</vt:i4>
      </vt:variant>
      <vt:variant>
        <vt:i4>38</vt:i4>
      </vt:variant>
      <vt:variant>
        <vt:i4>0</vt:i4>
      </vt:variant>
      <vt:variant>
        <vt:i4>5</vt:i4>
      </vt:variant>
      <vt:variant>
        <vt:lpwstr/>
      </vt:variant>
      <vt:variant>
        <vt:lpwstr>_Toc42177067</vt:lpwstr>
      </vt:variant>
      <vt:variant>
        <vt:i4>1310772</vt:i4>
      </vt:variant>
      <vt:variant>
        <vt:i4>32</vt:i4>
      </vt:variant>
      <vt:variant>
        <vt:i4>0</vt:i4>
      </vt:variant>
      <vt:variant>
        <vt:i4>5</vt:i4>
      </vt:variant>
      <vt:variant>
        <vt:lpwstr/>
      </vt:variant>
      <vt:variant>
        <vt:lpwstr>_Toc42177066</vt:lpwstr>
      </vt:variant>
      <vt:variant>
        <vt:i4>1507380</vt:i4>
      </vt:variant>
      <vt:variant>
        <vt:i4>26</vt:i4>
      </vt:variant>
      <vt:variant>
        <vt:i4>0</vt:i4>
      </vt:variant>
      <vt:variant>
        <vt:i4>5</vt:i4>
      </vt:variant>
      <vt:variant>
        <vt:lpwstr/>
      </vt:variant>
      <vt:variant>
        <vt:lpwstr>_Toc42177065</vt:lpwstr>
      </vt:variant>
      <vt:variant>
        <vt:i4>1441844</vt:i4>
      </vt:variant>
      <vt:variant>
        <vt:i4>20</vt:i4>
      </vt:variant>
      <vt:variant>
        <vt:i4>0</vt:i4>
      </vt:variant>
      <vt:variant>
        <vt:i4>5</vt:i4>
      </vt:variant>
      <vt:variant>
        <vt:lpwstr/>
      </vt:variant>
      <vt:variant>
        <vt:lpwstr>_Toc42177064</vt:lpwstr>
      </vt:variant>
      <vt:variant>
        <vt:i4>1114164</vt:i4>
      </vt:variant>
      <vt:variant>
        <vt:i4>14</vt:i4>
      </vt:variant>
      <vt:variant>
        <vt:i4>0</vt:i4>
      </vt:variant>
      <vt:variant>
        <vt:i4>5</vt:i4>
      </vt:variant>
      <vt:variant>
        <vt:lpwstr/>
      </vt:variant>
      <vt:variant>
        <vt:lpwstr>_Toc42177063</vt:lpwstr>
      </vt:variant>
      <vt:variant>
        <vt:i4>1048628</vt:i4>
      </vt:variant>
      <vt:variant>
        <vt:i4>8</vt:i4>
      </vt:variant>
      <vt:variant>
        <vt:i4>0</vt:i4>
      </vt:variant>
      <vt:variant>
        <vt:i4>5</vt:i4>
      </vt:variant>
      <vt:variant>
        <vt:lpwstr/>
      </vt:variant>
      <vt:variant>
        <vt:lpwstr>_Toc42177062</vt:lpwstr>
      </vt:variant>
      <vt:variant>
        <vt:i4>1245236</vt:i4>
      </vt:variant>
      <vt:variant>
        <vt:i4>2</vt:i4>
      </vt:variant>
      <vt:variant>
        <vt:i4>0</vt:i4>
      </vt:variant>
      <vt:variant>
        <vt:i4>5</vt:i4>
      </vt:variant>
      <vt:variant>
        <vt:lpwstr/>
      </vt:variant>
      <vt:variant>
        <vt:lpwstr>_Toc42177061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Vittoria Iurescia</dc:creator>
  <dc:description>Regolamento emanato con D.R. n. ...-2020 dpo approvazione modifiche luglio 2020</dc:description>
  <cp:lastModifiedBy>Vittoria Iurescia</cp:lastModifiedBy>
  <cp:revision>18</cp:revision>
  <cp:lastPrinted>2024-06-05T08:29:00Z</cp:lastPrinted>
  <dcterms:created xsi:type="dcterms:W3CDTF">2026-02-23T11:33:00Z</dcterms:created>
  <dcterms:modified xsi:type="dcterms:W3CDTF">2026-03-02T10:03:00Z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0x010100734410EE1DD72B4681CE535956CDB6B8</vt:lpwstr>
  </property>
</Properties>
</file>