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D4C5" w14:textId="77777777" w:rsidR="00C65395" w:rsidRDefault="00C65395" w:rsidP="00C65395">
      <w:pPr>
        <w:spacing w:line="240" w:lineRule="auto"/>
        <w:rPr>
          <w:rFonts w:cs="Arial"/>
          <w:bCs/>
          <w:sz w:val="24"/>
          <w:szCs w:val="24"/>
        </w:rPr>
      </w:pPr>
      <w:bookmarkStart w:id="0" w:name="_Hlk40335511"/>
      <w:r>
        <w:rPr>
          <w:rFonts w:eastAsia="Calibri"/>
          <w:b/>
          <w:color w:val="2F5496"/>
          <w:sz w:val="24"/>
          <w:szCs w:val="24"/>
        </w:rPr>
        <w:t>Allegato 3</w:t>
      </w:r>
      <w:r>
        <w:rPr>
          <w:rFonts w:eastAsia="Calibri"/>
          <w:sz w:val="24"/>
          <w:szCs w:val="24"/>
        </w:rPr>
        <w:t xml:space="preserve"> - </w:t>
      </w:r>
      <w:r w:rsidRPr="00A21D35">
        <w:rPr>
          <w:rFonts w:cs="Arial"/>
          <w:b/>
          <w:color w:val="2F5496" w:themeColor="accent1" w:themeShade="BF"/>
          <w:sz w:val="24"/>
          <w:szCs w:val="24"/>
        </w:rPr>
        <w:t>Modalità di organizzazione e svolgimento del tirocinio</w:t>
      </w:r>
      <w:r w:rsidRPr="00A21D35">
        <w:rPr>
          <w:b/>
          <w:color w:val="2F5496" w:themeColor="accent1" w:themeShade="BF"/>
          <w:sz w:val="24"/>
          <w:szCs w:val="24"/>
        </w:rPr>
        <w:t xml:space="preserve"> e </w:t>
      </w:r>
      <w:r w:rsidRPr="00A21D35">
        <w:rPr>
          <w:rFonts w:cs="Arial"/>
          <w:b/>
          <w:bCs/>
          <w:color w:val="2F5496" w:themeColor="accent1" w:themeShade="BF"/>
          <w:sz w:val="24"/>
          <w:szCs w:val="24"/>
        </w:rPr>
        <w:t>criteri di valutazione attività extrauniversitarie riconosciute come tirocinio.</w:t>
      </w:r>
    </w:p>
    <w:bookmarkEnd w:id="0"/>
    <w:p w14:paraId="6C587995" w14:textId="77777777" w:rsidR="00C65395" w:rsidRDefault="00C65395" w:rsidP="00C65395">
      <w:pPr>
        <w:spacing w:line="240" w:lineRule="auto"/>
        <w:rPr>
          <w:rFonts w:cs="Arial"/>
          <w:bCs/>
          <w:sz w:val="24"/>
          <w:szCs w:val="24"/>
        </w:rPr>
      </w:pPr>
    </w:p>
    <w:p w14:paraId="193D3840" w14:textId="34395A81" w:rsidR="00C65395" w:rsidRDefault="00A21D35" w:rsidP="0096321D">
      <w:pPr>
        <w:pStyle w:val="xmsobodytextindent"/>
        <w:shd w:val="clear" w:color="auto" w:fill="FFFFFF"/>
        <w:spacing w:before="0" w:beforeAutospacing="0" w:after="0" w:afterAutospacing="0"/>
        <w:rPr>
          <w:rFonts w:ascii="Calibri" w:hAnsi="Calibri" w:cs="Arial"/>
          <w:b/>
        </w:rPr>
      </w:pPr>
      <w:r>
        <w:rPr>
          <w:rFonts w:ascii="Calibri" w:hAnsi="Calibri" w:cs="Arial"/>
          <w:b/>
        </w:rPr>
        <w:t xml:space="preserve">1. </w:t>
      </w:r>
      <w:r w:rsidR="00C65395">
        <w:rPr>
          <w:rFonts w:ascii="Calibri" w:hAnsi="Calibri" w:cs="Arial"/>
          <w:b/>
        </w:rPr>
        <w:t>Modalità di organizzazione e svolgimento del Tirocinio</w:t>
      </w:r>
    </w:p>
    <w:p w14:paraId="5CA3B11C" w14:textId="77777777" w:rsidR="00C65395" w:rsidRDefault="00C65395" w:rsidP="00C65395">
      <w:pPr>
        <w:spacing w:line="240" w:lineRule="auto"/>
        <w:rPr>
          <w:rFonts w:ascii="Calibri" w:hAnsi="Calibri" w:cs="Times New Roman"/>
          <w:sz w:val="24"/>
          <w:szCs w:val="24"/>
        </w:rPr>
      </w:pPr>
    </w:p>
    <w:p w14:paraId="0ECE726A" w14:textId="77777777" w:rsidR="00C65395" w:rsidRDefault="00C65395" w:rsidP="00C65395">
      <w:pPr>
        <w:pStyle w:val="Rientrocorpodeltesto"/>
        <w:spacing w:after="0"/>
        <w:ind w:left="0"/>
        <w:jc w:val="both"/>
        <w:rPr>
          <w:rFonts w:ascii="Calibri" w:hAnsi="Calibri" w:cs="Arial"/>
          <w:lang w:eastAsia="it-IT"/>
        </w:rPr>
      </w:pPr>
      <w:r>
        <w:rPr>
          <w:rFonts w:ascii="Calibri" w:hAnsi="Calibri" w:cs="Arial"/>
          <w:lang w:eastAsia="it-IT"/>
        </w:rPr>
        <w:t xml:space="preserve">L’offerta formativa prevede un tirocinio obbligatorio, suddiviso in 2 CFU (50 ore) di interno e 8 CFU (200 ore) di esterno. </w:t>
      </w:r>
    </w:p>
    <w:p w14:paraId="21080DEC" w14:textId="77777777" w:rsidR="00C65395" w:rsidRDefault="00C65395" w:rsidP="00C65395">
      <w:pPr>
        <w:pStyle w:val="Rientrocorpodeltesto"/>
        <w:spacing w:after="0"/>
        <w:ind w:left="0"/>
        <w:jc w:val="both"/>
        <w:rPr>
          <w:rFonts w:ascii="Calibri" w:hAnsi="Calibri" w:cs="Arial"/>
          <w:lang w:eastAsia="it-IT"/>
        </w:rPr>
      </w:pPr>
      <w:r>
        <w:rPr>
          <w:rFonts w:ascii="Calibri" w:hAnsi="Calibri" w:cs="Arial"/>
          <w:lang w:eastAsia="it-IT"/>
        </w:rPr>
        <w:t>Il tirocinio interno, che si può svolgere fra il primo ed il secondo anno, è propedeutico al tirocinio esterno previsto per il terzo anno.</w:t>
      </w:r>
    </w:p>
    <w:p w14:paraId="4D0AE02A" w14:textId="77777777" w:rsidR="00C65395" w:rsidRDefault="00C65395" w:rsidP="00C65395">
      <w:pPr>
        <w:pStyle w:val="Rientrocorpodeltesto"/>
        <w:spacing w:after="0"/>
        <w:ind w:left="0"/>
        <w:jc w:val="both"/>
        <w:rPr>
          <w:rFonts w:ascii="Calibri" w:hAnsi="Calibri" w:cs="Arial"/>
          <w:lang w:eastAsia="it-IT"/>
        </w:rPr>
      </w:pPr>
      <w:r>
        <w:rPr>
          <w:rFonts w:ascii="Calibri" w:hAnsi="Calibri" w:cs="Arial"/>
          <w:lang w:eastAsia="it-IT"/>
        </w:rPr>
        <w:t>Il tirocinio interno comprende attività teorico-pratiche guidate (seminari, lavoro di gruppo, attività di introduzione alla ricerca o di supporto alle cattedre, attività di orientamento tirocinio esterno, ecc.) da realizzare nella piattaforma dedicata o comunque all’interno del Dipartimento.</w:t>
      </w:r>
    </w:p>
    <w:p w14:paraId="35468566" w14:textId="77777777" w:rsidR="00C65395" w:rsidRDefault="00C65395" w:rsidP="00C65395">
      <w:pPr>
        <w:pStyle w:val="Rientrocorpodeltesto"/>
        <w:spacing w:after="0"/>
        <w:ind w:left="0"/>
        <w:jc w:val="both"/>
        <w:rPr>
          <w:rFonts w:ascii="Calibri" w:hAnsi="Calibri" w:cs="Arial"/>
          <w:lang w:eastAsia="it-IT"/>
        </w:rPr>
      </w:pPr>
      <w:r>
        <w:rPr>
          <w:rFonts w:ascii="Calibri" w:hAnsi="Calibri" w:cs="Arial"/>
          <w:lang w:eastAsia="it-IT"/>
        </w:rPr>
        <w:t>Il tirocinio esterno, caratterizzato da attività pratiche sul campo a scopo orientativo e formativo, deve essere svolto di norma all’esterno dell’Università, ossia presso enti, aziende, scuole, cooperative e associazioni del territorio convenzionate con l’Università.</w:t>
      </w:r>
    </w:p>
    <w:p w14:paraId="6D78613C" w14:textId="77777777" w:rsidR="00C65395" w:rsidRDefault="00C65395" w:rsidP="00C65395">
      <w:pPr>
        <w:pStyle w:val="Rientrocorpodeltesto"/>
        <w:spacing w:after="0"/>
        <w:ind w:left="0"/>
        <w:jc w:val="both"/>
        <w:rPr>
          <w:rFonts w:ascii="Calibri" w:hAnsi="Calibri" w:cs="Arial"/>
          <w:lang w:eastAsia="it-IT"/>
        </w:rPr>
      </w:pPr>
      <w:r>
        <w:rPr>
          <w:rFonts w:ascii="Calibri" w:hAnsi="Calibri" w:cs="Arial"/>
          <w:lang w:eastAsia="it-IT"/>
        </w:rPr>
        <w:t>Lo studente nel corso del tirocinio esterno sarà seguito da un tutor interno (docente del Dipartimento) e da un tutor esterno individuato dalla struttura presso cui svolgerà la sua esperienza.</w:t>
      </w:r>
    </w:p>
    <w:p w14:paraId="3E372A11" w14:textId="77777777" w:rsidR="00C65395" w:rsidRDefault="00C65395" w:rsidP="00C65395">
      <w:pPr>
        <w:pStyle w:val="Rientrocorpodeltesto"/>
        <w:spacing w:after="0"/>
        <w:ind w:left="0"/>
        <w:jc w:val="both"/>
        <w:rPr>
          <w:rFonts w:ascii="Calibri" w:hAnsi="Calibri" w:cs="Arial"/>
          <w:lang w:eastAsia="it-IT"/>
        </w:rPr>
      </w:pPr>
      <w:r>
        <w:rPr>
          <w:rFonts w:ascii="Calibri" w:hAnsi="Calibri" w:cs="Arial"/>
          <w:lang w:eastAsia="it-IT"/>
        </w:rPr>
        <w:t>Nel corso del tirocinio esterno lo studente dovrà elaborare un progetto formativo (iniziale e intermedio) e redigere un diario di bordo e una relazione finale.</w:t>
      </w:r>
    </w:p>
    <w:p w14:paraId="65559DF9" w14:textId="77777777" w:rsidR="00C65395" w:rsidRDefault="00C65395" w:rsidP="00C65395">
      <w:pPr>
        <w:pStyle w:val="Rientrocorpodeltesto"/>
        <w:spacing w:after="0"/>
        <w:ind w:left="0"/>
        <w:jc w:val="both"/>
        <w:rPr>
          <w:rFonts w:ascii="Calibri" w:hAnsi="Calibri" w:cs="Arial"/>
          <w:lang w:eastAsia="it-IT"/>
        </w:rPr>
      </w:pPr>
      <w:r>
        <w:rPr>
          <w:rFonts w:ascii="Calibri" w:hAnsi="Calibri" w:cs="Arial"/>
          <w:lang w:eastAsia="it-IT"/>
        </w:rPr>
        <w:t>Il Consiglio di Corso di Studio nomina la Commissione Tirocinio, composta da docenti, dal personale della Segreteria Didattica e del Servizio Tirocinio.</w:t>
      </w:r>
    </w:p>
    <w:p w14:paraId="209A4475" w14:textId="77777777" w:rsidR="00C65395" w:rsidRDefault="00C65395" w:rsidP="00C65395">
      <w:pPr>
        <w:pStyle w:val="Rientrocorpodeltesto"/>
        <w:spacing w:after="0"/>
        <w:ind w:left="0" w:firstLine="708"/>
        <w:jc w:val="both"/>
        <w:rPr>
          <w:bCs/>
          <w:lang w:val="x-none"/>
        </w:rPr>
      </w:pPr>
    </w:p>
    <w:p w14:paraId="5940FEAA" w14:textId="77777777" w:rsidR="00C65395" w:rsidRPr="00A21D35" w:rsidRDefault="00C65395" w:rsidP="00C65395">
      <w:pPr>
        <w:pStyle w:val="xmsobodytextindent"/>
        <w:shd w:val="clear" w:color="auto" w:fill="FFFFFF"/>
        <w:spacing w:before="0" w:beforeAutospacing="0" w:after="0" w:afterAutospacing="0"/>
        <w:ind w:firstLine="708"/>
        <w:jc w:val="both"/>
        <w:rPr>
          <w:rFonts w:asciiTheme="minorHAnsi" w:hAnsiTheme="minorHAnsi" w:cstheme="minorHAnsi"/>
        </w:rPr>
      </w:pPr>
    </w:p>
    <w:p w14:paraId="2D76A882" w14:textId="77777777" w:rsidR="00C65395" w:rsidRPr="00A21D35" w:rsidRDefault="00C65395" w:rsidP="0096321D">
      <w:pPr>
        <w:pStyle w:val="Paragrafoelenco"/>
        <w:ind w:left="0"/>
        <w:rPr>
          <w:rFonts w:eastAsia="Times New Roman" w:cstheme="minorHAnsi"/>
          <w:b/>
          <w:iCs/>
          <w:sz w:val="24"/>
          <w:szCs w:val="24"/>
        </w:rPr>
      </w:pPr>
      <w:r w:rsidRPr="00A21D35">
        <w:rPr>
          <w:rFonts w:cstheme="minorHAnsi"/>
          <w:b/>
          <w:bCs/>
          <w:sz w:val="24"/>
          <w:szCs w:val="24"/>
        </w:rPr>
        <w:t>2. Criteri di valutazione dell’attività lavorativa certificata o di attività extrauniversitarie riconosciute come tirocinio</w:t>
      </w:r>
    </w:p>
    <w:p w14:paraId="3C2B5A85" w14:textId="77777777" w:rsidR="00C65395" w:rsidRDefault="00C65395" w:rsidP="00C65395">
      <w:pPr>
        <w:autoSpaceDE w:val="0"/>
        <w:spacing w:line="240" w:lineRule="auto"/>
        <w:rPr>
          <w:rFonts w:ascii="Times New Roman" w:eastAsia="Times New Roman" w:hAnsi="Times New Roman" w:cs="Times New Roman"/>
        </w:rPr>
      </w:pPr>
    </w:p>
    <w:p w14:paraId="663C6B3E" w14:textId="5022B537" w:rsidR="00C65395" w:rsidRDefault="00C65395" w:rsidP="00C65395">
      <w:pPr>
        <w:autoSpaceDE w:val="0"/>
        <w:spacing w:line="240" w:lineRule="auto"/>
        <w:rPr>
          <w:rFonts w:ascii="Calibri" w:hAnsi="Calibri" w:cs="Arial"/>
          <w:sz w:val="24"/>
          <w:szCs w:val="24"/>
        </w:rPr>
      </w:pPr>
      <w:r>
        <w:rPr>
          <w:rFonts w:cs="Arial"/>
          <w:sz w:val="24"/>
          <w:szCs w:val="24"/>
        </w:rPr>
        <w:t>Il riconoscimento dell’attività lavorativa, in corso o pregressa o di altre attività extrauniversitarie, attinenti agli obiettivi formativi specifici del corso di laurea, viene concesso sulla base di una valutazione della Commissione tirocinio. Per conseguirlo gli studenti dovranno comunque svolgere integralmente il tirocinio interno e redigere una relazione</w:t>
      </w:r>
      <w:r w:rsidR="00A21D35">
        <w:rPr>
          <w:rFonts w:cs="Arial"/>
          <w:sz w:val="24"/>
          <w:szCs w:val="24"/>
        </w:rPr>
        <w:t>.</w:t>
      </w:r>
    </w:p>
    <w:p w14:paraId="36EB1BF1" w14:textId="75607514" w:rsidR="00C65395" w:rsidRDefault="00C65395" w:rsidP="00C65395">
      <w:pPr>
        <w:spacing w:line="240" w:lineRule="auto"/>
        <w:rPr>
          <w:rFonts w:cs="Arial"/>
          <w:sz w:val="24"/>
          <w:szCs w:val="24"/>
        </w:rPr>
      </w:pPr>
      <w:r>
        <w:rPr>
          <w:rFonts w:cs="Arial"/>
          <w:sz w:val="24"/>
          <w:szCs w:val="24"/>
        </w:rPr>
        <w:t>Il riconoscimento di attività extrauniversitarie come tirocinio esterno viene valutato dalla Commissione tirocinio del corso di laurea e può essere richiesto a partire dal II anno di corso.</w:t>
      </w:r>
    </w:p>
    <w:p w14:paraId="107879A7" w14:textId="77777777" w:rsidR="00A21D35" w:rsidRDefault="00A21D35" w:rsidP="00C65395">
      <w:pPr>
        <w:spacing w:line="240" w:lineRule="auto"/>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2"/>
        <w:gridCol w:w="4092"/>
        <w:gridCol w:w="4094"/>
      </w:tblGrid>
      <w:tr w:rsidR="00C65395" w14:paraId="62E8814E" w14:textId="77777777" w:rsidTr="00C65395">
        <w:tc>
          <w:tcPr>
            <w:tcW w:w="745" w:type="pct"/>
            <w:tcBorders>
              <w:top w:val="single" w:sz="4" w:space="0" w:color="auto"/>
              <w:left w:val="single" w:sz="4" w:space="0" w:color="auto"/>
              <w:bottom w:val="single" w:sz="4" w:space="0" w:color="auto"/>
              <w:right w:val="single" w:sz="4" w:space="0" w:color="auto"/>
            </w:tcBorders>
            <w:shd w:val="clear" w:color="auto" w:fill="8EAADB"/>
            <w:hideMark/>
          </w:tcPr>
          <w:p w14:paraId="749BAE09" w14:textId="77777777" w:rsidR="00C65395" w:rsidRDefault="00C65395">
            <w:pPr>
              <w:pStyle w:val="Rientrocorpodeltesto2"/>
              <w:tabs>
                <w:tab w:val="decimal" w:pos="-284"/>
              </w:tabs>
              <w:spacing w:line="252" w:lineRule="auto"/>
              <w:ind w:left="0"/>
              <w:jc w:val="center"/>
              <w:rPr>
                <w:rFonts w:cs="Times New Roman"/>
                <w:b/>
                <w:sz w:val="24"/>
                <w:szCs w:val="24"/>
              </w:rPr>
            </w:pPr>
            <w:r>
              <w:rPr>
                <w:b/>
                <w:sz w:val="24"/>
                <w:szCs w:val="24"/>
              </w:rPr>
              <w:t>Tipologia</w:t>
            </w:r>
          </w:p>
        </w:tc>
        <w:tc>
          <w:tcPr>
            <w:tcW w:w="2127" w:type="pct"/>
            <w:tcBorders>
              <w:top w:val="single" w:sz="4" w:space="0" w:color="auto"/>
              <w:left w:val="single" w:sz="4" w:space="0" w:color="auto"/>
              <w:bottom w:val="single" w:sz="4" w:space="0" w:color="auto"/>
              <w:right w:val="single" w:sz="4" w:space="0" w:color="auto"/>
            </w:tcBorders>
            <w:shd w:val="clear" w:color="auto" w:fill="8EAADB"/>
            <w:hideMark/>
          </w:tcPr>
          <w:p w14:paraId="13708609" w14:textId="77777777" w:rsidR="00C65395" w:rsidRDefault="00C65395">
            <w:pPr>
              <w:pStyle w:val="Rientrocorpodeltesto2"/>
              <w:tabs>
                <w:tab w:val="decimal" w:pos="-284"/>
              </w:tabs>
              <w:spacing w:line="252" w:lineRule="auto"/>
              <w:ind w:left="0"/>
              <w:jc w:val="center"/>
              <w:rPr>
                <w:b/>
                <w:sz w:val="24"/>
                <w:szCs w:val="24"/>
              </w:rPr>
            </w:pPr>
            <w:r>
              <w:rPr>
                <w:b/>
                <w:sz w:val="24"/>
                <w:szCs w:val="24"/>
              </w:rPr>
              <w:t>Criteri per il riconoscimento</w:t>
            </w:r>
          </w:p>
        </w:tc>
        <w:tc>
          <w:tcPr>
            <w:tcW w:w="2128" w:type="pct"/>
            <w:tcBorders>
              <w:top w:val="single" w:sz="4" w:space="0" w:color="auto"/>
              <w:left w:val="single" w:sz="4" w:space="0" w:color="auto"/>
              <w:bottom w:val="single" w:sz="4" w:space="0" w:color="auto"/>
              <w:right w:val="single" w:sz="4" w:space="0" w:color="auto"/>
            </w:tcBorders>
            <w:shd w:val="clear" w:color="auto" w:fill="8EAADB"/>
            <w:vAlign w:val="center"/>
          </w:tcPr>
          <w:p w14:paraId="54C34986" w14:textId="20E5B530" w:rsidR="00C65395" w:rsidRDefault="00C65395" w:rsidP="00A21D35">
            <w:pPr>
              <w:pStyle w:val="Rientrocorpodeltesto2"/>
              <w:tabs>
                <w:tab w:val="decimal" w:pos="-284"/>
              </w:tabs>
              <w:spacing w:line="252" w:lineRule="auto"/>
              <w:ind w:left="0"/>
              <w:jc w:val="center"/>
              <w:rPr>
                <w:b/>
                <w:sz w:val="24"/>
                <w:szCs w:val="24"/>
              </w:rPr>
            </w:pPr>
            <w:r>
              <w:rPr>
                <w:b/>
                <w:sz w:val="24"/>
                <w:szCs w:val="24"/>
              </w:rPr>
              <w:t>Ambiti</w:t>
            </w:r>
          </w:p>
        </w:tc>
      </w:tr>
      <w:tr w:rsidR="00C65395" w14:paraId="1AC95E53" w14:textId="77777777" w:rsidTr="00C65395">
        <w:tc>
          <w:tcPr>
            <w:tcW w:w="745" w:type="pct"/>
            <w:tcBorders>
              <w:top w:val="single" w:sz="4" w:space="0" w:color="auto"/>
              <w:left w:val="single" w:sz="4" w:space="0" w:color="auto"/>
              <w:bottom w:val="single" w:sz="4" w:space="0" w:color="auto"/>
              <w:right w:val="single" w:sz="4" w:space="0" w:color="auto"/>
            </w:tcBorders>
          </w:tcPr>
          <w:p w14:paraId="0CB56F32" w14:textId="77777777" w:rsidR="00C65395" w:rsidRDefault="00C65395">
            <w:pPr>
              <w:pStyle w:val="Rientrocorpodeltesto2"/>
              <w:tabs>
                <w:tab w:val="decimal" w:pos="-284"/>
              </w:tabs>
              <w:spacing w:line="240" w:lineRule="auto"/>
              <w:ind w:left="0"/>
              <w:jc w:val="center"/>
              <w:rPr>
                <w:rFonts w:eastAsia="Times New Roman" w:cs="Arial"/>
                <w:b/>
                <w:bCs/>
                <w:sz w:val="24"/>
                <w:szCs w:val="24"/>
                <w:lang w:eastAsia="it-IT"/>
              </w:rPr>
            </w:pPr>
          </w:p>
          <w:p w14:paraId="27778D2F" w14:textId="2EAF94A1" w:rsidR="00C65395" w:rsidRPr="00A21D35" w:rsidRDefault="00C65395">
            <w:pPr>
              <w:pStyle w:val="Rientrocorpodeltesto2"/>
              <w:tabs>
                <w:tab w:val="decimal" w:pos="-284"/>
              </w:tabs>
              <w:spacing w:line="240" w:lineRule="auto"/>
              <w:ind w:left="0"/>
              <w:jc w:val="center"/>
              <w:rPr>
                <w:rFonts w:eastAsia="Times New Roman" w:cs="Arial"/>
                <w:b/>
                <w:bCs/>
                <w:sz w:val="24"/>
                <w:szCs w:val="24"/>
                <w:u w:val="single"/>
                <w:lang w:eastAsia="it-IT"/>
              </w:rPr>
            </w:pPr>
            <w:r w:rsidRPr="00A21D35">
              <w:rPr>
                <w:rFonts w:eastAsia="Times New Roman" w:cs="Arial"/>
                <w:b/>
                <w:bCs/>
                <w:sz w:val="24"/>
                <w:szCs w:val="24"/>
                <w:u w:val="single"/>
                <w:lang w:eastAsia="it-IT"/>
              </w:rPr>
              <w:t>ATTIVIT</w:t>
            </w:r>
            <w:r w:rsidR="00A21D35">
              <w:rPr>
                <w:rFonts w:eastAsia="Times New Roman" w:cstheme="minorHAnsi"/>
                <w:b/>
                <w:bCs/>
                <w:sz w:val="24"/>
                <w:szCs w:val="24"/>
                <w:u w:val="single"/>
                <w:lang w:eastAsia="it-IT"/>
              </w:rPr>
              <w:t>À</w:t>
            </w:r>
            <w:r w:rsidRPr="00A21D35">
              <w:rPr>
                <w:rFonts w:eastAsia="Times New Roman" w:cs="Arial"/>
                <w:b/>
                <w:bCs/>
                <w:sz w:val="24"/>
                <w:szCs w:val="24"/>
                <w:u w:val="single"/>
                <w:lang w:eastAsia="it-IT"/>
              </w:rPr>
              <w:t xml:space="preserve"> LAVORATIVA</w:t>
            </w:r>
          </w:p>
        </w:tc>
        <w:tc>
          <w:tcPr>
            <w:tcW w:w="2127" w:type="pct"/>
            <w:tcBorders>
              <w:top w:val="single" w:sz="4" w:space="0" w:color="auto"/>
              <w:left w:val="single" w:sz="4" w:space="0" w:color="auto"/>
              <w:bottom w:val="single" w:sz="4" w:space="0" w:color="auto"/>
              <w:right w:val="single" w:sz="4" w:space="0" w:color="auto"/>
            </w:tcBorders>
            <w:hideMark/>
          </w:tcPr>
          <w:p w14:paraId="30700A82" w14:textId="5BDB5856" w:rsidR="00C65395" w:rsidRPr="00A21D35" w:rsidRDefault="00C65395">
            <w:pPr>
              <w:pStyle w:val="Rientrocorpodeltesto2"/>
              <w:tabs>
                <w:tab w:val="decimal" w:pos="-284"/>
              </w:tabs>
              <w:spacing w:line="240" w:lineRule="auto"/>
              <w:ind w:left="0"/>
              <w:rPr>
                <w:rFonts w:eastAsia="Times New Roman" w:cs="Arial"/>
                <w:lang w:eastAsia="it-IT"/>
              </w:rPr>
            </w:pPr>
            <w:r w:rsidRPr="00A21D35">
              <w:rPr>
                <w:rFonts w:eastAsia="Times New Roman" w:cs="Arial"/>
                <w:lang w:eastAsia="it-IT"/>
              </w:rPr>
              <w:t>L’attività lavorativa deve prevedere delle mansioni svolte in modo coerente e continuativo</w:t>
            </w:r>
            <w:r w:rsidR="00A21D35" w:rsidRPr="00A21D35">
              <w:rPr>
                <w:rFonts w:eastAsia="Times New Roman" w:cs="Arial"/>
                <w:lang w:eastAsia="it-IT"/>
              </w:rPr>
              <w:t xml:space="preserve"> per minimo 400 ore</w:t>
            </w:r>
            <w:r w:rsidRPr="00A21D35">
              <w:rPr>
                <w:rFonts w:eastAsia="Times New Roman" w:cs="Arial"/>
                <w:lang w:eastAsia="it-IT"/>
              </w:rPr>
              <w:t>.</w:t>
            </w:r>
          </w:p>
          <w:p w14:paraId="554FED2D" w14:textId="7BD5E635" w:rsidR="00C65395" w:rsidRPr="00A21D35" w:rsidRDefault="00A21D35">
            <w:pPr>
              <w:pStyle w:val="Rientrocorpodeltesto2"/>
              <w:tabs>
                <w:tab w:val="decimal" w:pos="-284"/>
              </w:tabs>
              <w:spacing w:line="240" w:lineRule="auto"/>
              <w:ind w:left="0"/>
              <w:rPr>
                <w:rFonts w:eastAsia="Times New Roman" w:cs="Arial"/>
                <w:lang w:eastAsia="it-IT"/>
              </w:rPr>
            </w:pPr>
            <w:r w:rsidRPr="00A21D35">
              <w:rPr>
                <w:rFonts w:eastAsia="Times New Roman" w:cs="Arial"/>
                <w:lang w:eastAsia="it-IT"/>
              </w:rPr>
              <w:t xml:space="preserve">È </w:t>
            </w:r>
            <w:r w:rsidR="00C65395" w:rsidRPr="00A21D35">
              <w:rPr>
                <w:rFonts w:eastAsia="Times New Roman" w:cs="Arial"/>
                <w:lang w:eastAsia="it-IT"/>
              </w:rPr>
              <w:t>possibile riconoscere unicamente attività svolte</w:t>
            </w:r>
            <w:r w:rsidRPr="00A21D35">
              <w:rPr>
                <w:rFonts w:eastAsia="Times New Roman" w:cs="Arial"/>
                <w:lang w:eastAsia="it-IT"/>
              </w:rPr>
              <w:t xml:space="preserve"> </w:t>
            </w:r>
            <w:r w:rsidR="00C65395" w:rsidRPr="00A21D35">
              <w:rPr>
                <w:rFonts w:eastAsia="Times New Roman" w:cs="Arial"/>
                <w:lang w:eastAsia="it-IT"/>
              </w:rPr>
              <w:t>entro i quattro anni precedenti la richiesta.</w:t>
            </w:r>
          </w:p>
          <w:p w14:paraId="764AA9EA" w14:textId="77777777" w:rsidR="00C65395" w:rsidRPr="00A21D35" w:rsidRDefault="00C65395">
            <w:pPr>
              <w:pStyle w:val="Rientrocorpodeltesto2"/>
              <w:tabs>
                <w:tab w:val="decimal" w:pos="-284"/>
              </w:tabs>
              <w:spacing w:line="240" w:lineRule="auto"/>
              <w:ind w:left="0"/>
              <w:rPr>
                <w:rFonts w:eastAsia="Times New Roman" w:cs="Arial"/>
                <w:lang w:eastAsia="it-IT"/>
              </w:rPr>
            </w:pPr>
            <w:r w:rsidRPr="00A21D35">
              <w:rPr>
                <w:rFonts w:eastAsia="Times New Roman" w:cs="Arial"/>
                <w:lang w:eastAsia="it-IT"/>
              </w:rPr>
              <w:t>La richiesta può essere presentata a partire dal II anno di corso. In casi particolari la commissione può richiedere un colloquio con lo studente.</w:t>
            </w:r>
          </w:p>
          <w:p w14:paraId="1FC7F566" w14:textId="77777777" w:rsidR="00C65395" w:rsidRPr="00A21D35" w:rsidRDefault="00A21D35">
            <w:pPr>
              <w:pStyle w:val="Rientrocorpodeltesto2"/>
              <w:tabs>
                <w:tab w:val="decimal" w:pos="-284"/>
              </w:tabs>
              <w:spacing w:line="240" w:lineRule="auto"/>
              <w:ind w:left="0"/>
              <w:rPr>
                <w:rFonts w:eastAsia="Times New Roman" w:cs="Arial"/>
                <w:lang w:eastAsia="it-IT"/>
              </w:rPr>
            </w:pPr>
            <w:r w:rsidRPr="00A21D35">
              <w:rPr>
                <w:rFonts w:eastAsia="Times New Roman" w:cs="Arial"/>
                <w:lang w:eastAsia="it-IT"/>
              </w:rPr>
              <w:lastRenderedPageBreak/>
              <w:t xml:space="preserve">È </w:t>
            </w:r>
            <w:r w:rsidR="00C65395" w:rsidRPr="00A21D35">
              <w:rPr>
                <w:rFonts w:eastAsia="Times New Roman" w:cs="Arial"/>
                <w:lang w:eastAsia="it-IT"/>
              </w:rPr>
              <w:t>possibile riconoscere fino ad un massimo di 8 CFU con l’obbligo di effettuare 2 cfu di tirocinio interno.</w:t>
            </w:r>
          </w:p>
          <w:p w14:paraId="29657CA8" w14:textId="683E7762" w:rsidR="00A21D35" w:rsidRPr="00A21D35" w:rsidRDefault="00A21D35" w:rsidP="00A21D35">
            <w:pPr>
              <w:pStyle w:val="Rientrocorpodeltesto2"/>
              <w:tabs>
                <w:tab w:val="decimal" w:pos="-284"/>
              </w:tabs>
              <w:spacing w:line="240" w:lineRule="auto"/>
              <w:ind w:left="0"/>
              <w:jc w:val="center"/>
              <w:rPr>
                <w:rFonts w:eastAsia="Times New Roman" w:cs="Arial"/>
                <w:b/>
                <w:lang w:eastAsia="it-IT"/>
              </w:rPr>
            </w:pPr>
            <w:r w:rsidRPr="0096321D">
              <w:rPr>
                <w:rFonts w:eastAsia="Times New Roman" w:cs="Arial"/>
                <w:b/>
                <w:lang w:eastAsia="it-IT"/>
              </w:rPr>
              <w:t>Sono richieste almeno 400 ore di servizio certificate.</w:t>
            </w:r>
          </w:p>
        </w:tc>
        <w:tc>
          <w:tcPr>
            <w:tcW w:w="2128" w:type="pct"/>
            <w:vMerge w:val="restart"/>
            <w:tcBorders>
              <w:top w:val="single" w:sz="4" w:space="0" w:color="auto"/>
              <w:left w:val="single" w:sz="4" w:space="0" w:color="auto"/>
              <w:bottom w:val="single" w:sz="4" w:space="0" w:color="auto"/>
              <w:right w:val="single" w:sz="4" w:space="0" w:color="auto"/>
            </w:tcBorders>
            <w:vAlign w:val="center"/>
          </w:tcPr>
          <w:p w14:paraId="356BFC3E" w14:textId="03537C30" w:rsidR="00C65395" w:rsidRPr="00A21D35" w:rsidRDefault="00C65395">
            <w:pPr>
              <w:pStyle w:val="Rientrocorpodeltesto2"/>
              <w:tabs>
                <w:tab w:val="decimal" w:pos="-284"/>
              </w:tabs>
              <w:spacing w:line="240" w:lineRule="auto"/>
              <w:ind w:left="0"/>
              <w:rPr>
                <w:rFonts w:eastAsia="Times New Roman" w:cs="Arial"/>
                <w:szCs w:val="24"/>
                <w:lang w:eastAsia="it-IT"/>
              </w:rPr>
            </w:pPr>
            <w:r w:rsidRPr="00A21D35">
              <w:rPr>
                <w:rFonts w:eastAsia="Times New Roman" w:cs="Arial"/>
                <w:szCs w:val="24"/>
                <w:lang w:eastAsia="it-IT"/>
              </w:rPr>
              <w:lastRenderedPageBreak/>
              <w:t xml:space="preserve">Attività educative e/o di orientamento in strutture </w:t>
            </w:r>
            <w:proofErr w:type="spellStart"/>
            <w:r w:rsidRPr="00A21D35">
              <w:rPr>
                <w:rFonts w:eastAsia="Times New Roman" w:cs="Arial"/>
                <w:szCs w:val="24"/>
                <w:lang w:eastAsia="it-IT"/>
              </w:rPr>
              <w:t>pre</w:t>
            </w:r>
            <w:proofErr w:type="spellEnd"/>
            <w:r w:rsidRPr="00A21D35">
              <w:rPr>
                <w:rFonts w:eastAsia="Times New Roman" w:cs="Arial"/>
                <w:szCs w:val="24"/>
                <w:lang w:eastAsia="it-IT"/>
              </w:rPr>
              <w:t>-scolastiche, scolastiche e extra scolastiche legalmente riconosciute, nei servizi educativi dell’infanzia e pre-adolescenza, nel settore interculturale, presso Enti locali, istituzioni</w:t>
            </w:r>
            <w:r w:rsidR="00A21D35" w:rsidRPr="00A21D35">
              <w:rPr>
                <w:rFonts w:eastAsia="Times New Roman" w:cs="Arial"/>
                <w:szCs w:val="24"/>
                <w:lang w:eastAsia="it-IT"/>
              </w:rPr>
              <w:t xml:space="preserve"> </w:t>
            </w:r>
            <w:r w:rsidRPr="00A21D35">
              <w:rPr>
                <w:rFonts w:eastAsia="Times New Roman" w:cs="Arial"/>
                <w:szCs w:val="24"/>
                <w:lang w:eastAsia="it-IT"/>
              </w:rPr>
              <w:t xml:space="preserve">private legalmente riconosciute, </w:t>
            </w:r>
            <w:r w:rsidR="00A21D35">
              <w:rPr>
                <w:rFonts w:eastAsia="Times New Roman" w:cs="Arial"/>
                <w:szCs w:val="24"/>
                <w:lang w:eastAsia="it-IT"/>
              </w:rPr>
              <w:t>s</w:t>
            </w:r>
            <w:r w:rsidRPr="00A21D35">
              <w:rPr>
                <w:rFonts w:eastAsia="Times New Roman" w:cs="Arial"/>
                <w:szCs w:val="24"/>
                <w:lang w:eastAsia="it-IT"/>
              </w:rPr>
              <w:t xml:space="preserve">ervizi territoriali di accoglienza e integrazione degli immigrati e di mediazione interculturale. </w:t>
            </w:r>
          </w:p>
          <w:p w14:paraId="0AB8ADBE" w14:textId="77777777" w:rsidR="00C65395" w:rsidRPr="00A21D35" w:rsidRDefault="00C65395">
            <w:pPr>
              <w:pStyle w:val="Rientrocorpodeltesto2"/>
              <w:tabs>
                <w:tab w:val="decimal" w:pos="-284"/>
              </w:tabs>
              <w:spacing w:line="240" w:lineRule="auto"/>
              <w:ind w:left="0"/>
              <w:rPr>
                <w:rFonts w:eastAsia="Times New Roman" w:cs="Arial"/>
                <w:szCs w:val="24"/>
                <w:lang w:eastAsia="it-IT"/>
              </w:rPr>
            </w:pPr>
            <w:r w:rsidRPr="00A21D35">
              <w:rPr>
                <w:rFonts w:eastAsia="Times New Roman" w:cs="Arial"/>
                <w:szCs w:val="24"/>
                <w:lang w:eastAsia="it-IT"/>
              </w:rPr>
              <w:lastRenderedPageBreak/>
              <w:t>Attività di formazione, di progettazione, di gestione delle risorse umane e di valutazione dei processi e dei prodotti formativi nel settore interculturale e socio-educativo, nel turismo culturale giovanile e nell'utilizzo didattico dei beni culturali e museali presso Enti Locali e strutture private legalmente riconosciute.</w:t>
            </w:r>
          </w:p>
          <w:p w14:paraId="69EE15FB" w14:textId="77777777" w:rsidR="00C65395" w:rsidRPr="00A21D35" w:rsidRDefault="00C65395">
            <w:pPr>
              <w:pStyle w:val="Rientrocorpodeltesto2"/>
              <w:tabs>
                <w:tab w:val="decimal" w:pos="-284"/>
              </w:tabs>
              <w:spacing w:line="240" w:lineRule="auto"/>
              <w:ind w:left="0"/>
              <w:rPr>
                <w:rFonts w:eastAsia="Times New Roman" w:cs="Arial"/>
                <w:szCs w:val="24"/>
                <w:lang w:eastAsia="it-IT"/>
              </w:rPr>
            </w:pPr>
            <w:r w:rsidRPr="00A21D35">
              <w:rPr>
                <w:rFonts w:eastAsia="Times New Roman" w:cs="Arial"/>
                <w:szCs w:val="24"/>
                <w:lang w:eastAsia="it-IT"/>
              </w:rPr>
              <w:t>Attività di aggiornamento, orientamento e formazione dei docenti della scuola pubblica e privata e delle altre professionalità educative.</w:t>
            </w:r>
          </w:p>
          <w:p w14:paraId="6DCE34B8" w14:textId="77777777" w:rsidR="00C65395" w:rsidRDefault="00C65395">
            <w:pPr>
              <w:pStyle w:val="Rientrocorpodeltesto2"/>
              <w:tabs>
                <w:tab w:val="decimal" w:pos="-284"/>
              </w:tabs>
              <w:spacing w:line="240" w:lineRule="auto"/>
              <w:ind w:left="0"/>
              <w:jc w:val="center"/>
              <w:rPr>
                <w:rFonts w:eastAsia="Times New Roman" w:cs="Arial"/>
                <w:sz w:val="24"/>
                <w:szCs w:val="24"/>
                <w:lang w:eastAsia="it-IT"/>
              </w:rPr>
            </w:pPr>
          </w:p>
        </w:tc>
      </w:tr>
      <w:tr w:rsidR="00C65395" w14:paraId="4642AA5C" w14:textId="77777777" w:rsidTr="00C65395">
        <w:tc>
          <w:tcPr>
            <w:tcW w:w="745" w:type="pct"/>
            <w:tcBorders>
              <w:top w:val="single" w:sz="4" w:space="0" w:color="auto"/>
              <w:left w:val="single" w:sz="4" w:space="0" w:color="auto"/>
              <w:bottom w:val="single" w:sz="4" w:space="0" w:color="auto"/>
              <w:right w:val="single" w:sz="4" w:space="0" w:color="auto"/>
            </w:tcBorders>
          </w:tcPr>
          <w:p w14:paraId="02194140" w14:textId="001E6121" w:rsidR="00C65395" w:rsidRPr="00A21D35" w:rsidRDefault="00C65395">
            <w:pPr>
              <w:pStyle w:val="Rientrocorpodeltesto2"/>
              <w:tabs>
                <w:tab w:val="decimal" w:pos="-284"/>
              </w:tabs>
              <w:spacing w:line="240" w:lineRule="auto"/>
              <w:ind w:left="0"/>
              <w:jc w:val="center"/>
              <w:rPr>
                <w:rFonts w:eastAsia="Times New Roman" w:cs="Arial"/>
                <w:b/>
                <w:bCs/>
                <w:sz w:val="24"/>
                <w:szCs w:val="24"/>
                <w:u w:val="single"/>
                <w:lang w:eastAsia="it-IT"/>
              </w:rPr>
            </w:pPr>
            <w:r w:rsidRPr="00A21D35">
              <w:rPr>
                <w:rFonts w:eastAsia="Times New Roman" w:cs="Arial"/>
                <w:b/>
                <w:bCs/>
                <w:sz w:val="24"/>
                <w:szCs w:val="24"/>
                <w:u w:val="single"/>
                <w:lang w:eastAsia="it-IT"/>
              </w:rPr>
              <w:lastRenderedPageBreak/>
              <w:t>SERVIZIO CIVILE</w:t>
            </w:r>
          </w:p>
        </w:tc>
        <w:tc>
          <w:tcPr>
            <w:tcW w:w="2127" w:type="pct"/>
            <w:tcBorders>
              <w:top w:val="single" w:sz="4" w:space="0" w:color="auto"/>
              <w:left w:val="single" w:sz="4" w:space="0" w:color="auto"/>
              <w:bottom w:val="single" w:sz="4" w:space="0" w:color="auto"/>
              <w:right w:val="single" w:sz="4" w:space="0" w:color="auto"/>
            </w:tcBorders>
            <w:hideMark/>
          </w:tcPr>
          <w:p w14:paraId="1DE8F5D1" w14:textId="56D1DB11" w:rsidR="00C65395" w:rsidRPr="00A21D35" w:rsidRDefault="00A21D35">
            <w:pPr>
              <w:pStyle w:val="Rientrocorpodeltesto2"/>
              <w:tabs>
                <w:tab w:val="decimal" w:pos="-284"/>
              </w:tabs>
              <w:spacing w:line="240" w:lineRule="auto"/>
              <w:ind w:left="0"/>
              <w:rPr>
                <w:rFonts w:eastAsia="Calibri" w:cs="Times New Roman"/>
              </w:rPr>
            </w:pPr>
            <w:r w:rsidRPr="00A21D35">
              <w:t>È</w:t>
            </w:r>
            <w:r w:rsidR="00C65395" w:rsidRPr="00A21D35">
              <w:t xml:space="preserve"> possibile riconoscere fino ad un massimo di 8 CFU.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B03EF" w14:textId="77777777" w:rsidR="00C65395" w:rsidRDefault="00C65395">
            <w:pPr>
              <w:jc w:val="left"/>
              <w:rPr>
                <w:rFonts w:eastAsia="Times New Roman" w:cs="Arial"/>
                <w:sz w:val="24"/>
                <w:szCs w:val="24"/>
                <w:lang w:eastAsia="it-IT"/>
              </w:rPr>
            </w:pPr>
          </w:p>
        </w:tc>
      </w:tr>
      <w:tr w:rsidR="00C65395" w14:paraId="54CEA1CF" w14:textId="77777777" w:rsidTr="00C65395">
        <w:tc>
          <w:tcPr>
            <w:tcW w:w="745" w:type="pct"/>
            <w:tcBorders>
              <w:top w:val="single" w:sz="4" w:space="0" w:color="auto"/>
              <w:left w:val="single" w:sz="4" w:space="0" w:color="auto"/>
              <w:bottom w:val="single" w:sz="4" w:space="0" w:color="auto"/>
              <w:right w:val="single" w:sz="4" w:space="0" w:color="auto"/>
            </w:tcBorders>
          </w:tcPr>
          <w:p w14:paraId="068E70A7" w14:textId="77777777" w:rsidR="00C65395" w:rsidRDefault="00C65395">
            <w:pPr>
              <w:pStyle w:val="Rientrocorpodeltesto2"/>
              <w:tabs>
                <w:tab w:val="decimal" w:pos="-284"/>
              </w:tabs>
              <w:spacing w:line="240" w:lineRule="auto"/>
              <w:ind w:left="0"/>
              <w:jc w:val="center"/>
              <w:rPr>
                <w:rFonts w:eastAsia="Times New Roman" w:cs="Arial"/>
                <w:b/>
                <w:bCs/>
                <w:sz w:val="24"/>
                <w:szCs w:val="24"/>
                <w:lang w:eastAsia="it-IT"/>
              </w:rPr>
            </w:pPr>
          </w:p>
          <w:p w14:paraId="2184795B" w14:textId="77777777" w:rsidR="00C65395" w:rsidRPr="00A21D35" w:rsidRDefault="00C65395">
            <w:pPr>
              <w:pStyle w:val="Rientrocorpodeltesto2"/>
              <w:tabs>
                <w:tab w:val="decimal" w:pos="-284"/>
              </w:tabs>
              <w:spacing w:line="240" w:lineRule="auto"/>
              <w:ind w:left="0"/>
              <w:jc w:val="center"/>
              <w:rPr>
                <w:rFonts w:eastAsia="Times New Roman" w:cs="Arial"/>
                <w:b/>
                <w:bCs/>
                <w:sz w:val="24"/>
                <w:szCs w:val="24"/>
                <w:u w:val="single"/>
                <w:lang w:eastAsia="it-IT"/>
              </w:rPr>
            </w:pPr>
            <w:r w:rsidRPr="00A21D35">
              <w:rPr>
                <w:rFonts w:eastAsia="Times New Roman" w:cs="Arial"/>
                <w:b/>
                <w:bCs/>
                <w:sz w:val="24"/>
                <w:szCs w:val="24"/>
                <w:u w:val="single"/>
                <w:lang w:eastAsia="it-IT"/>
              </w:rPr>
              <w:t>TIROCINIO RETRIBUITO</w:t>
            </w:r>
          </w:p>
        </w:tc>
        <w:tc>
          <w:tcPr>
            <w:tcW w:w="2127" w:type="pct"/>
            <w:tcBorders>
              <w:top w:val="single" w:sz="4" w:space="0" w:color="auto"/>
              <w:left w:val="single" w:sz="4" w:space="0" w:color="auto"/>
              <w:bottom w:val="single" w:sz="4" w:space="0" w:color="auto"/>
              <w:right w:val="single" w:sz="4" w:space="0" w:color="auto"/>
            </w:tcBorders>
            <w:hideMark/>
          </w:tcPr>
          <w:p w14:paraId="723064DB" w14:textId="77777777" w:rsidR="00C65395" w:rsidRPr="00A21D35" w:rsidRDefault="00C65395">
            <w:pPr>
              <w:pStyle w:val="Rientrocorpodeltesto2"/>
              <w:tabs>
                <w:tab w:val="decimal" w:pos="-284"/>
              </w:tabs>
              <w:spacing w:line="240" w:lineRule="auto"/>
              <w:ind w:left="0"/>
              <w:rPr>
                <w:rFonts w:eastAsia="Calibri" w:cs="Times New Roman"/>
              </w:rPr>
            </w:pPr>
            <w:r w:rsidRPr="00A21D35">
              <w:t xml:space="preserve">Il Tirocinio retribuito deve essere svolto presso un Ente pubblico o convenzionato con l’Università. Lo studente per averne il riconoscimento deve richiedere la </w:t>
            </w:r>
            <w:proofErr w:type="spellStart"/>
            <w:r w:rsidRPr="00A21D35">
              <w:t>pre</w:t>
            </w:r>
            <w:proofErr w:type="spellEnd"/>
            <w:r w:rsidRPr="00A21D35">
              <w:t xml:space="preserve">-valutazione al </w:t>
            </w:r>
            <w:proofErr w:type="spellStart"/>
            <w:r w:rsidRPr="00A21D35">
              <w:t>CdL</w:t>
            </w:r>
            <w:proofErr w:type="spellEnd"/>
            <w:r w:rsidRPr="00A21D35">
              <w:t xml:space="preserve"> e deve essere seguito da un Tutor interno per almeno 300 ore. </w:t>
            </w:r>
          </w:p>
          <w:p w14:paraId="459A2CBB" w14:textId="77777777" w:rsidR="00C65395" w:rsidRPr="00A21D35" w:rsidRDefault="00C65395">
            <w:pPr>
              <w:pStyle w:val="Rientrocorpodeltesto2"/>
              <w:tabs>
                <w:tab w:val="decimal" w:pos="-284"/>
              </w:tabs>
              <w:spacing w:line="240" w:lineRule="auto"/>
              <w:ind w:left="0"/>
            </w:pPr>
            <w:r w:rsidRPr="00A21D35">
              <w:t>La richiesta può essere presentata a partire dal II anno di corso.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2CF7C" w14:textId="77777777" w:rsidR="00C65395" w:rsidRDefault="00C65395">
            <w:pPr>
              <w:jc w:val="left"/>
              <w:rPr>
                <w:rFonts w:eastAsia="Times New Roman" w:cs="Arial"/>
                <w:sz w:val="24"/>
                <w:szCs w:val="24"/>
                <w:lang w:eastAsia="it-IT"/>
              </w:rPr>
            </w:pPr>
          </w:p>
        </w:tc>
      </w:tr>
    </w:tbl>
    <w:p w14:paraId="16227345" w14:textId="77777777" w:rsidR="00C65395" w:rsidRDefault="00C65395" w:rsidP="00C65395">
      <w:pPr>
        <w:pStyle w:val="Rientrocorpodeltesto2"/>
        <w:tabs>
          <w:tab w:val="decimal" w:pos="-284"/>
        </w:tabs>
        <w:ind w:left="0"/>
        <w:jc w:val="left"/>
        <w:rPr>
          <w:rFonts w:ascii="Calibri" w:hAnsi="Calibri"/>
          <w:sz w:val="26"/>
        </w:rPr>
      </w:pPr>
    </w:p>
    <w:p w14:paraId="42ACD537" w14:textId="77777777" w:rsidR="00C65395" w:rsidRDefault="00C65395" w:rsidP="00C65395">
      <w:pPr>
        <w:spacing w:line="240" w:lineRule="auto"/>
        <w:rPr>
          <w:rFonts w:cs="Arial"/>
          <w:sz w:val="24"/>
          <w:szCs w:val="24"/>
        </w:rPr>
      </w:pPr>
    </w:p>
    <w:p w14:paraId="7B7C6CD4" w14:textId="77777777" w:rsidR="00C65395" w:rsidRDefault="00C65395" w:rsidP="00C65395">
      <w:pPr>
        <w:pStyle w:val="Rientrocorpodeltesto"/>
        <w:spacing w:after="0"/>
        <w:ind w:left="0"/>
        <w:jc w:val="both"/>
        <w:rPr>
          <w:rFonts w:ascii="Calibri" w:hAnsi="Calibri" w:cs="Calibri"/>
          <w:bCs/>
        </w:rPr>
      </w:pPr>
    </w:p>
    <w:p w14:paraId="6F67F6A7" w14:textId="77777777" w:rsidR="00C65395" w:rsidRDefault="00C65395" w:rsidP="00C65395">
      <w:pPr>
        <w:rPr>
          <w:rFonts w:ascii="Calibri" w:hAnsi="Calibri" w:cs="Times New Roman"/>
          <w:sz w:val="24"/>
          <w:szCs w:val="24"/>
        </w:rPr>
      </w:pPr>
      <w:r>
        <w:rPr>
          <w:sz w:val="24"/>
          <w:szCs w:val="24"/>
        </w:rPr>
        <w:t xml:space="preserve">  </w:t>
      </w:r>
    </w:p>
    <w:p w14:paraId="026E4568" w14:textId="77777777" w:rsidR="00C65395" w:rsidRDefault="00C65395" w:rsidP="00C65395">
      <w:pPr>
        <w:rPr>
          <w:sz w:val="24"/>
          <w:szCs w:val="24"/>
          <w:lang w:eastAsia="it-IT"/>
        </w:rPr>
      </w:pPr>
    </w:p>
    <w:p w14:paraId="6716E2B4" w14:textId="77777777" w:rsidR="00DC17F2" w:rsidRDefault="00DC17F2"/>
    <w:sectPr w:rsidR="00DC17F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AD4B" w14:textId="77777777" w:rsidR="00E608C6" w:rsidRDefault="00E608C6" w:rsidP="00981FEE">
      <w:pPr>
        <w:spacing w:line="240" w:lineRule="auto"/>
      </w:pPr>
      <w:r>
        <w:separator/>
      </w:r>
    </w:p>
  </w:endnote>
  <w:endnote w:type="continuationSeparator" w:id="0">
    <w:p w14:paraId="56F07C64" w14:textId="77777777" w:rsidR="00E608C6" w:rsidRDefault="00E608C6" w:rsidP="00981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Titling">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DDD9" w14:textId="77777777" w:rsidR="00E608C6" w:rsidRDefault="00E608C6" w:rsidP="00981FEE">
      <w:pPr>
        <w:spacing w:line="240" w:lineRule="auto"/>
      </w:pPr>
      <w:r>
        <w:separator/>
      </w:r>
    </w:p>
  </w:footnote>
  <w:footnote w:type="continuationSeparator" w:id="0">
    <w:p w14:paraId="24DA2622" w14:textId="77777777" w:rsidR="00E608C6" w:rsidRDefault="00E608C6" w:rsidP="00981F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19EC" w14:textId="66F54AC3" w:rsidR="00981FEE" w:rsidRDefault="00981FEE">
    <w:pPr>
      <w:pStyle w:val="Intestazione"/>
    </w:pPr>
  </w:p>
  <w:tbl>
    <w:tblPr>
      <w:tblW w:w="9718" w:type="dxa"/>
      <w:tblBorders>
        <w:bottom w:val="single" w:sz="6" w:space="0" w:color="auto"/>
      </w:tblBorders>
      <w:tblLayout w:type="fixed"/>
      <w:tblCellMar>
        <w:left w:w="79" w:type="dxa"/>
        <w:right w:w="79" w:type="dxa"/>
      </w:tblCellMar>
      <w:tblLook w:val="0000" w:firstRow="0" w:lastRow="0" w:firstColumn="0" w:lastColumn="0" w:noHBand="0" w:noVBand="0"/>
    </w:tblPr>
    <w:tblGrid>
      <w:gridCol w:w="2347"/>
      <w:gridCol w:w="7371"/>
    </w:tblGrid>
    <w:tr w:rsidR="006F426A" w:rsidRPr="00BD3D8E" w14:paraId="05F8588D" w14:textId="77777777" w:rsidTr="00224CD2">
      <w:trPr>
        <w:cantSplit/>
        <w:trHeight w:hRule="exact" w:val="1276"/>
      </w:trPr>
      <w:tc>
        <w:tcPr>
          <w:tcW w:w="2347" w:type="dxa"/>
          <w:tcBorders>
            <w:top w:val="nil"/>
            <w:left w:val="nil"/>
            <w:bottom w:val="single" w:sz="6" w:space="0" w:color="auto"/>
            <w:right w:val="nil"/>
          </w:tcBorders>
        </w:tcPr>
        <w:p w14:paraId="30830C79" w14:textId="77777777" w:rsidR="006F426A" w:rsidRPr="00BD3D8E" w:rsidRDefault="006F426A" w:rsidP="006F426A">
          <w:r>
            <w:rPr>
              <w:noProof/>
            </w:rPr>
            <w:drawing>
              <wp:inline distT="0" distB="0" distL="0" distR="0" wp14:anchorId="2369D864" wp14:editId="2E9F2C87">
                <wp:extent cx="1114425" cy="676275"/>
                <wp:effectExtent l="0" t="0" r="9525" b="9525"/>
                <wp:docPr id="817418258" name="Immagine 1" descr="logo_def_blu-pc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114425" cy="676275"/>
                        </a:xfrm>
                        <a:prstGeom prst="rect">
                          <a:avLst/>
                        </a:prstGeom>
                      </pic:spPr>
                    </pic:pic>
                  </a:graphicData>
                </a:graphic>
              </wp:inline>
            </w:drawing>
          </w:r>
        </w:p>
      </w:tc>
      <w:tc>
        <w:tcPr>
          <w:tcW w:w="7371" w:type="dxa"/>
          <w:tcBorders>
            <w:top w:val="nil"/>
            <w:left w:val="nil"/>
            <w:bottom w:val="single" w:sz="6" w:space="0" w:color="auto"/>
            <w:right w:val="nil"/>
          </w:tcBorders>
        </w:tcPr>
        <w:p w14:paraId="2E825673" w14:textId="77777777" w:rsidR="006F426A" w:rsidRPr="00BD3D8E" w:rsidRDefault="006F426A" w:rsidP="006F426A">
          <w:pPr>
            <w:pStyle w:val="Intestazione"/>
            <w:spacing w:line="360" w:lineRule="auto"/>
            <w:jc w:val="right"/>
            <w:rPr>
              <w:rFonts w:ascii="Times New Roman" w:hAnsi="Times New Roman" w:cs="Times New Roman"/>
              <w:i/>
              <w:sz w:val="24"/>
              <w:szCs w:val="24"/>
            </w:rPr>
          </w:pPr>
        </w:p>
        <w:p w14:paraId="593B411C" w14:textId="77777777" w:rsidR="006F426A" w:rsidRDefault="006F426A" w:rsidP="006F426A">
          <w:pPr>
            <w:pStyle w:val="Intestazione"/>
            <w:spacing w:line="360" w:lineRule="auto"/>
            <w:jc w:val="right"/>
            <w:rPr>
              <w:rFonts w:ascii="Times New Roman" w:hAnsi="Times New Roman" w:cs="Times New Roman"/>
              <w:b/>
              <w:sz w:val="24"/>
              <w:szCs w:val="24"/>
            </w:rPr>
          </w:pPr>
          <w:r w:rsidRPr="00BD3D8E">
            <w:rPr>
              <w:rFonts w:ascii="Times New Roman" w:hAnsi="Times New Roman" w:cs="Times New Roman"/>
              <w:b/>
              <w:sz w:val="24"/>
              <w:szCs w:val="24"/>
            </w:rPr>
            <w:t>Di</w:t>
          </w:r>
          <w:r>
            <w:rPr>
              <w:rFonts w:ascii="Times New Roman" w:hAnsi="Times New Roman" w:cs="Times New Roman"/>
              <w:b/>
              <w:sz w:val="24"/>
              <w:szCs w:val="24"/>
            </w:rPr>
            <w:t xml:space="preserve">partimento di </w:t>
          </w:r>
          <w:r w:rsidRPr="00473A7A">
            <w:rPr>
              <w:rFonts w:ascii="Times New Roman" w:hAnsi="Times New Roman" w:cs="Times New Roman"/>
              <w:b/>
              <w:sz w:val="24"/>
              <w:szCs w:val="24"/>
            </w:rPr>
            <w:t>Scienze della Formazione</w:t>
          </w:r>
        </w:p>
        <w:p w14:paraId="513DA603" w14:textId="77777777" w:rsidR="006F426A" w:rsidRDefault="006F426A" w:rsidP="006F426A">
          <w:pPr>
            <w:spacing w:line="240" w:lineRule="auto"/>
            <w:jc w:val="right"/>
            <w:rPr>
              <w:rFonts w:ascii="AGaramond Titling" w:hAnsi="AGaramond Titling"/>
              <w:i/>
              <w:sz w:val="16"/>
              <w:szCs w:val="16"/>
            </w:rPr>
          </w:pPr>
          <w:r w:rsidRPr="00C710B1">
            <w:rPr>
              <w:rFonts w:ascii="AGaramond Titling" w:hAnsi="AGaramond Titling"/>
              <w:i/>
              <w:sz w:val="16"/>
              <w:szCs w:val="16"/>
            </w:rPr>
            <w:t xml:space="preserve">Regolamento didattico del Corso di </w:t>
          </w:r>
          <w:r>
            <w:rPr>
              <w:rFonts w:ascii="AGaramond Titling" w:hAnsi="AGaramond Titling"/>
              <w:i/>
              <w:sz w:val="16"/>
              <w:szCs w:val="16"/>
            </w:rPr>
            <w:t xml:space="preserve">Laurea </w:t>
          </w:r>
          <w:r w:rsidRPr="00C710B1">
            <w:rPr>
              <w:rFonts w:ascii="AGaramond Titling" w:hAnsi="AGaramond Titling"/>
              <w:i/>
              <w:sz w:val="16"/>
              <w:szCs w:val="16"/>
            </w:rPr>
            <w:t>in Scienze dell’Educazione</w:t>
          </w:r>
          <w:r>
            <w:rPr>
              <w:rFonts w:ascii="AGaramond Titling" w:hAnsi="AGaramond Titling"/>
              <w:i/>
              <w:sz w:val="16"/>
              <w:szCs w:val="16"/>
            </w:rPr>
            <w:t xml:space="preserve"> prevalentemente a distanza</w:t>
          </w:r>
        </w:p>
        <w:p w14:paraId="4516AEEF" w14:textId="4BC0D638" w:rsidR="006F426A" w:rsidRDefault="006F426A" w:rsidP="006F426A">
          <w:pPr>
            <w:jc w:val="right"/>
            <w:rPr>
              <w:rFonts w:ascii="AGaramond Titling" w:hAnsi="AGaramond Titling"/>
              <w:i/>
              <w:sz w:val="16"/>
              <w:szCs w:val="16"/>
            </w:rPr>
          </w:pPr>
          <w:r>
            <w:rPr>
              <w:rFonts w:ascii="AGaramond Titling" w:hAnsi="AGaramond Titling"/>
              <w:i/>
              <w:sz w:val="16"/>
              <w:szCs w:val="16"/>
            </w:rPr>
            <w:t>A.A. 202</w:t>
          </w:r>
          <w:r w:rsidR="0096321D">
            <w:rPr>
              <w:rFonts w:ascii="AGaramond Titling" w:hAnsi="AGaramond Titling"/>
              <w:i/>
              <w:sz w:val="16"/>
              <w:szCs w:val="16"/>
            </w:rPr>
            <w:t>4</w:t>
          </w:r>
          <w:r>
            <w:rPr>
              <w:rFonts w:ascii="AGaramond Titling" w:hAnsi="AGaramond Titling"/>
              <w:i/>
              <w:sz w:val="16"/>
              <w:szCs w:val="16"/>
            </w:rPr>
            <w:t>/202</w:t>
          </w:r>
          <w:r w:rsidR="0096321D">
            <w:rPr>
              <w:rFonts w:ascii="AGaramond Titling" w:hAnsi="AGaramond Titling"/>
              <w:i/>
              <w:sz w:val="16"/>
              <w:szCs w:val="16"/>
            </w:rPr>
            <w:t>5</w:t>
          </w:r>
        </w:p>
        <w:p w14:paraId="1241EB9B" w14:textId="77777777" w:rsidR="006F426A" w:rsidRPr="00BD3D8E" w:rsidRDefault="006F426A" w:rsidP="006F426A">
          <w:pPr>
            <w:pStyle w:val="Intestazione"/>
            <w:spacing w:line="360" w:lineRule="auto"/>
            <w:jc w:val="right"/>
            <w:rPr>
              <w:rFonts w:ascii="Times New Roman" w:hAnsi="Times New Roman" w:cs="Times New Roman"/>
              <w:b/>
              <w:sz w:val="24"/>
              <w:szCs w:val="24"/>
            </w:rPr>
          </w:pPr>
        </w:p>
      </w:tc>
    </w:tr>
  </w:tbl>
  <w:p w14:paraId="686F87A2" w14:textId="77777777" w:rsidR="00981FEE" w:rsidRDefault="00981F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C55F4"/>
    <w:multiLevelType w:val="hybridMultilevel"/>
    <w:tmpl w:val="977AAC9E"/>
    <w:lvl w:ilvl="0" w:tplc="04100017">
      <w:start w:val="1"/>
      <w:numFmt w:val="lowerLetter"/>
      <w:lvlText w:val="%1)"/>
      <w:lvlJc w:val="left"/>
      <w:pPr>
        <w:ind w:left="720" w:hanging="360"/>
      </w:pPr>
    </w:lvl>
    <w:lvl w:ilvl="1" w:tplc="FFFFFFFF">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504633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00"/>
    <w:rsid w:val="00035600"/>
    <w:rsid w:val="00167C62"/>
    <w:rsid w:val="003B6453"/>
    <w:rsid w:val="006F426A"/>
    <w:rsid w:val="007C563E"/>
    <w:rsid w:val="0096321D"/>
    <w:rsid w:val="00981FEE"/>
    <w:rsid w:val="00A21D35"/>
    <w:rsid w:val="00C65395"/>
    <w:rsid w:val="00DC17F2"/>
    <w:rsid w:val="00E608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1AFA"/>
  <w15:chartTrackingRefBased/>
  <w15:docId w15:val="{2C9DE14A-199C-4065-8D0D-5CED871A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5395"/>
    <w:pPr>
      <w:spacing w:after="0" w:line="256"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C65395"/>
    <w:pPr>
      <w:suppressAutoHyphens/>
      <w:spacing w:after="120" w:line="240" w:lineRule="auto"/>
      <w:ind w:left="283"/>
      <w:jc w:val="left"/>
    </w:pPr>
    <w:rPr>
      <w:rFonts w:ascii="Times New Roman" w:eastAsia="Times New Roman" w:hAnsi="Times New Roman" w:cs="Times New Roman"/>
      <w:sz w:val="24"/>
      <w:szCs w:val="24"/>
      <w:lang w:eastAsia="ar-SA"/>
    </w:rPr>
  </w:style>
  <w:style w:type="character" w:customStyle="1" w:styleId="RientrocorpodeltestoCarattere">
    <w:name w:val="Rientro corpo del testo Carattere"/>
    <w:basedOn w:val="Carpredefinitoparagrafo"/>
    <w:link w:val="Rientrocorpodeltesto"/>
    <w:semiHidden/>
    <w:rsid w:val="00C65395"/>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semiHidden/>
    <w:unhideWhenUsed/>
    <w:rsid w:val="00C6539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C65395"/>
  </w:style>
  <w:style w:type="paragraph" w:styleId="Paragrafoelenco">
    <w:name w:val="List Paragraph"/>
    <w:basedOn w:val="Normale"/>
    <w:uiPriority w:val="34"/>
    <w:qFormat/>
    <w:rsid w:val="00C65395"/>
    <w:pPr>
      <w:ind w:left="720"/>
      <w:contextualSpacing/>
    </w:pPr>
  </w:style>
  <w:style w:type="paragraph" w:customStyle="1" w:styleId="xmsobodytextindent">
    <w:name w:val="x_msobodytextindent"/>
    <w:basedOn w:val="Normale"/>
    <w:rsid w:val="00C65395"/>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981FEE"/>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981FEE"/>
  </w:style>
  <w:style w:type="paragraph" w:styleId="Pidipagina">
    <w:name w:val="footer"/>
    <w:basedOn w:val="Normale"/>
    <w:link w:val="PidipaginaCarattere"/>
    <w:uiPriority w:val="99"/>
    <w:unhideWhenUsed/>
    <w:rsid w:val="00981FE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81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2818">
      <w:bodyDiv w:val="1"/>
      <w:marLeft w:val="0"/>
      <w:marRight w:val="0"/>
      <w:marTop w:val="0"/>
      <w:marBottom w:val="0"/>
      <w:divBdr>
        <w:top w:val="none" w:sz="0" w:space="0" w:color="auto"/>
        <w:left w:val="none" w:sz="0" w:space="0" w:color="auto"/>
        <w:bottom w:val="none" w:sz="0" w:space="0" w:color="auto"/>
        <w:right w:val="none" w:sz="0" w:space="0" w:color="auto"/>
      </w:divBdr>
    </w:div>
    <w:div w:id="148643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Natalia Ciaprini</cp:lastModifiedBy>
  <cp:revision>8</cp:revision>
  <dcterms:created xsi:type="dcterms:W3CDTF">2020-06-19T06:27:00Z</dcterms:created>
  <dcterms:modified xsi:type="dcterms:W3CDTF">2024-03-05T14:44:00Z</dcterms:modified>
</cp:coreProperties>
</file>